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E2677" w14:textId="062B2F95" w:rsidR="00755CEA" w:rsidRDefault="00F825BF" w:rsidP="00F825BF">
      <w:pPr>
        <w:widowControl/>
        <w:jc w:val="center"/>
        <w:rPr>
          <w:rFonts w:ascii="创艺简标宋" w:eastAsia="创艺简标宋" w:hAnsi="创艺简标宋" w:cs="宋体"/>
          <w:color w:val="000000"/>
          <w:kern w:val="0"/>
          <w:sz w:val="44"/>
          <w:szCs w:val="44"/>
        </w:rPr>
      </w:pPr>
      <w:r>
        <w:rPr>
          <w:rFonts w:ascii="创艺简标宋" w:eastAsia="创艺简标宋" w:hAnsi="创艺简标宋" w:cs="宋体" w:hint="eastAsia"/>
          <w:color w:val="000000"/>
          <w:kern w:val="0"/>
          <w:sz w:val="44"/>
          <w:szCs w:val="44"/>
        </w:rPr>
        <w:t>广东南海农村商业银行股份有限公司</w:t>
      </w:r>
      <w:r w:rsidR="00AD0555">
        <w:rPr>
          <w:rFonts w:ascii="创艺简标宋" w:eastAsia="创艺简标宋" w:hAnsi="创艺简标宋" w:cs="宋体" w:hint="eastAsia"/>
          <w:color w:val="000000"/>
          <w:kern w:val="0"/>
          <w:sz w:val="44"/>
          <w:szCs w:val="44"/>
        </w:rPr>
        <w:t>个人</w:t>
      </w:r>
      <w:r w:rsidR="003A1F28">
        <w:rPr>
          <w:rFonts w:ascii="创艺简标宋" w:eastAsia="创艺简标宋" w:hAnsi="创艺简标宋" w:cs="宋体" w:hint="eastAsia"/>
          <w:color w:val="000000"/>
          <w:kern w:val="0"/>
          <w:sz w:val="44"/>
          <w:szCs w:val="44"/>
        </w:rPr>
        <w:t>银行结算</w:t>
      </w:r>
      <w:r w:rsidR="00A37BF4">
        <w:rPr>
          <w:rFonts w:ascii="创艺简标宋" w:eastAsia="创艺简标宋" w:hAnsi="创艺简标宋" w:cs="宋体" w:hint="eastAsia"/>
          <w:color w:val="000000"/>
          <w:kern w:val="0"/>
          <w:sz w:val="44"/>
          <w:szCs w:val="44"/>
        </w:rPr>
        <w:t>账户</w:t>
      </w:r>
      <w:r w:rsidR="00755CEA">
        <w:rPr>
          <w:rFonts w:ascii="创艺简标宋" w:eastAsia="创艺简标宋" w:hAnsi="创艺简标宋" w:cs="宋体" w:hint="eastAsia"/>
          <w:color w:val="000000"/>
          <w:kern w:val="0"/>
          <w:sz w:val="44"/>
          <w:szCs w:val="44"/>
        </w:rPr>
        <w:t>业务</w:t>
      </w:r>
      <w:r w:rsidR="00B879B5">
        <w:rPr>
          <w:rFonts w:ascii="创艺简标宋" w:eastAsia="创艺简标宋" w:hAnsi="创艺简标宋" w:cs="宋体" w:hint="eastAsia"/>
          <w:color w:val="000000"/>
          <w:kern w:val="0"/>
          <w:sz w:val="44"/>
          <w:szCs w:val="44"/>
        </w:rPr>
        <w:t>个人信息授权书</w:t>
      </w:r>
    </w:p>
    <w:p w14:paraId="1E96864A" w14:textId="77777777" w:rsidR="00755CEA" w:rsidRDefault="00755CEA" w:rsidP="00755CEA">
      <w:pPr>
        <w:widowControl/>
        <w:jc w:val="center"/>
        <w:rPr>
          <w:rFonts w:ascii="创艺简标宋" w:eastAsia="创艺简标宋" w:hAnsi="创艺简标宋" w:cs="宋体"/>
          <w:color w:val="000000"/>
          <w:kern w:val="0"/>
          <w:sz w:val="44"/>
          <w:szCs w:val="44"/>
        </w:rPr>
      </w:pPr>
    </w:p>
    <w:p w14:paraId="2888E86A" w14:textId="07B6803E" w:rsidR="008B49A1" w:rsidRPr="008B49A1" w:rsidRDefault="007633F8" w:rsidP="00B879B5">
      <w:pPr>
        <w:widowControl/>
        <w:ind w:firstLineChars="200" w:firstLine="640"/>
        <w:rPr>
          <w:rFonts w:ascii="仿宋_GB2312" w:eastAsia="仿宋_GB2312" w:hAnsi="宋体" w:cs="宋体"/>
          <w:color w:val="000000"/>
          <w:kern w:val="0"/>
          <w:sz w:val="32"/>
          <w:szCs w:val="32"/>
        </w:rPr>
      </w:pPr>
      <w:r w:rsidRPr="008B49A1">
        <w:rPr>
          <w:rFonts w:ascii="仿宋_GB2312" w:eastAsia="仿宋_GB2312" w:hAnsi="宋体" w:cs="宋体"/>
          <w:color w:val="000000"/>
          <w:kern w:val="0"/>
          <w:sz w:val="32"/>
          <w:szCs w:val="32"/>
        </w:rPr>
        <w:t>尊敬的客户：为了维护您的权益，请在签署本授权书前，仔细阅读本授权书各条款（特别是黑体字条款），关注您在授权书中的权利、义务。您线</w:t>
      </w:r>
      <w:proofErr w:type="gramStart"/>
      <w:r w:rsidRPr="008B49A1">
        <w:rPr>
          <w:rFonts w:ascii="仿宋_GB2312" w:eastAsia="仿宋_GB2312" w:hAnsi="宋体" w:cs="宋体"/>
          <w:color w:val="000000"/>
          <w:kern w:val="0"/>
          <w:sz w:val="32"/>
          <w:szCs w:val="32"/>
        </w:rPr>
        <w:t>上勾</w:t>
      </w:r>
      <w:proofErr w:type="gramEnd"/>
      <w:r w:rsidRPr="008B49A1">
        <w:rPr>
          <w:rFonts w:ascii="仿宋_GB2312" w:eastAsia="仿宋_GB2312" w:hAnsi="宋体" w:cs="宋体"/>
          <w:color w:val="000000"/>
          <w:kern w:val="0"/>
          <w:sz w:val="32"/>
          <w:szCs w:val="32"/>
        </w:rPr>
        <w:t>选或线下签署同意本授权书并确认提交，即</w:t>
      </w:r>
      <w:r w:rsidR="008B49A1">
        <w:rPr>
          <w:rFonts w:ascii="仿宋_GB2312" w:eastAsia="仿宋_GB2312" w:hAnsi="宋体" w:cs="宋体" w:hint="eastAsia"/>
          <w:color w:val="000000"/>
          <w:kern w:val="0"/>
          <w:sz w:val="32"/>
          <w:szCs w:val="32"/>
        </w:rPr>
        <w:t>视为</w:t>
      </w:r>
      <w:r w:rsidRPr="008B49A1">
        <w:rPr>
          <w:rFonts w:ascii="仿宋_GB2312" w:eastAsia="仿宋_GB2312" w:hAnsi="宋体" w:cs="宋体"/>
          <w:color w:val="000000"/>
          <w:kern w:val="0"/>
          <w:sz w:val="32"/>
          <w:szCs w:val="32"/>
        </w:rPr>
        <w:t>您已充分理解本授权</w:t>
      </w:r>
      <w:proofErr w:type="gramStart"/>
      <w:r w:rsidRPr="008B49A1">
        <w:rPr>
          <w:rFonts w:ascii="仿宋_GB2312" w:eastAsia="仿宋_GB2312" w:hAnsi="宋体" w:cs="宋体"/>
          <w:color w:val="000000"/>
          <w:kern w:val="0"/>
          <w:sz w:val="32"/>
          <w:szCs w:val="32"/>
        </w:rPr>
        <w:t>书所有</w:t>
      </w:r>
      <w:proofErr w:type="gramEnd"/>
      <w:r w:rsidRPr="008B49A1">
        <w:rPr>
          <w:rFonts w:ascii="仿宋_GB2312" w:eastAsia="仿宋_GB2312" w:hAnsi="宋体" w:cs="宋体"/>
          <w:color w:val="000000"/>
          <w:kern w:val="0"/>
          <w:sz w:val="32"/>
          <w:szCs w:val="32"/>
        </w:rPr>
        <w:t>条款的含义及相应的法律后果</w:t>
      </w:r>
      <w:r w:rsidR="008B49A1" w:rsidRPr="008B49A1">
        <w:rPr>
          <w:rFonts w:ascii="仿宋_GB2312" w:eastAsia="仿宋_GB2312" w:hAnsi="宋体" w:cs="宋体" w:hint="eastAsia"/>
          <w:color w:val="000000"/>
          <w:kern w:val="0"/>
          <w:sz w:val="32"/>
          <w:szCs w:val="32"/>
        </w:rPr>
        <w:t>。</w:t>
      </w:r>
    </w:p>
    <w:p w14:paraId="3CB6702D" w14:textId="415117F1" w:rsidR="00B879B5" w:rsidRDefault="00BC1753" w:rsidP="00B879B5">
      <w:pPr>
        <w:widowControl/>
        <w:ind w:firstLineChars="200" w:firstLine="640"/>
        <w:rPr>
          <w:rFonts w:ascii="仿宋_GB2312" w:eastAsia="仿宋_GB2312" w:hAnsi="宋体" w:cs="宋体"/>
          <w:b/>
          <w:color w:val="000000"/>
          <w:kern w:val="0"/>
          <w:sz w:val="32"/>
          <w:szCs w:val="32"/>
        </w:rPr>
      </w:pPr>
      <w:r w:rsidRPr="00BC3342">
        <w:rPr>
          <w:rFonts w:ascii="仿宋_GB2312" w:eastAsia="仿宋_GB2312" w:hAnsi="宋体" w:cs="宋体" w:hint="eastAsia"/>
          <w:color w:val="000000"/>
          <w:kern w:val="0"/>
          <w:sz w:val="32"/>
          <w:szCs w:val="32"/>
        </w:rPr>
        <w:t>为</w:t>
      </w:r>
      <w:r w:rsidR="002D13B2">
        <w:rPr>
          <w:rFonts w:ascii="仿宋_GB2312" w:eastAsia="仿宋_GB2312" w:hAnsi="宋体" w:cs="宋体" w:hint="eastAsia"/>
          <w:color w:val="000000"/>
          <w:kern w:val="0"/>
          <w:sz w:val="32"/>
          <w:szCs w:val="32"/>
        </w:rPr>
        <w:t>向广东南海农村商业银行股份有限公司（</w:t>
      </w:r>
      <w:r w:rsidR="00D157C5">
        <w:rPr>
          <w:rFonts w:ascii="仿宋_GB2312" w:eastAsia="仿宋_GB2312" w:hAnsi="宋体" w:cs="宋体" w:hint="eastAsia"/>
          <w:color w:val="000000"/>
          <w:kern w:val="0"/>
          <w:sz w:val="32"/>
          <w:szCs w:val="32"/>
        </w:rPr>
        <w:t>包括辖下各分支机构，</w:t>
      </w:r>
      <w:r w:rsidR="002D13B2">
        <w:rPr>
          <w:rFonts w:ascii="仿宋_GB2312" w:eastAsia="仿宋_GB2312" w:hAnsi="宋体" w:cs="宋体" w:hint="eastAsia"/>
          <w:color w:val="000000"/>
          <w:kern w:val="0"/>
          <w:sz w:val="32"/>
          <w:szCs w:val="32"/>
        </w:rPr>
        <w:t>以下简称“南海农商银行”）</w:t>
      </w:r>
      <w:r w:rsidRPr="00BC3342">
        <w:rPr>
          <w:rFonts w:ascii="仿宋_GB2312" w:eastAsia="仿宋_GB2312" w:hAnsi="宋体" w:cs="宋体" w:hint="eastAsia"/>
          <w:color w:val="000000"/>
          <w:kern w:val="0"/>
          <w:sz w:val="32"/>
          <w:szCs w:val="32"/>
        </w:rPr>
        <w:t>申请办理个人</w:t>
      </w:r>
      <w:r w:rsidR="003A1F28">
        <w:rPr>
          <w:rFonts w:ascii="仿宋_GB2312" w:eastAsia="仿宋_GB2312" w:hAnsi="宋体" w:cs="宋体" w:hint="eastAsia"/>
          <w:color w:val="000000"/>
          <w:kern w:val="0"/>
          <w:sz w:val="32"/>
          <w:szCs w:val="32"/>
        </w:rPr>
        <w:t>银行结算</w:t>
      </w:r>
      <w:r w:rsidR="00A37BF4">
        <w:rPr>
          <w:rFonts w:ascii="仿宋_GB2312" w:eastAsia="仿宋_GB2312" w:hAnsi="宋体" w:cs="宋体" w:hint="eastAsia"/>
          <w:color w:val="000000"/>
          <w:kern w:val="0"/>
          <w:sz w:val="32"/>
          <w:szCs w:val="32"/>
        </w:rPr>
        <w:t>账户</w:t>
      </w:r>
      <w:r w:rsidR="003A1F28">
        <w:rPr>
          <w:rFonts w:ascii="仿宋_GB2312" w:eastAsia="仿宋_GB2312" w:hAnsi="宋体" w:cs="宋体" w:hint="eastAsia"/>
          <w:color w:val="000000"/>
          <w:kern w:val="0"/>
          <w:sz w:val="32"/>
          <w:szCs w:val="32"/>
        </w:rPr>
        <w:t>（</w:t>
      </w:r>
      <w:proofErr w:type="gramStart"/>
      <w:r w:rsidR="003A1F28">
        <w:rPr>
          <w:rFonts w:ascii="仿宋_GB2312" w:eastAsia="仿宋_GB2312" w:hAnsi="宋体" w:cs="宋体" w:hint="eastAsia"/>
          <w:color w:val="000000"/>
          <w:kern w:val="0"/>
          <w:sz w:val="32"/>
          <w:szCs w:val="32"/>
        </w:rPr>
        <w:t>含借记卡</w:t>
      </w:r>
      <w:proofErr w:type="gramEnd"/>
      <w:r w:rsidR="003A1F28">
        <w:rPr>
          <w:rFonts w:ascii="仿宋_GB2312" w:eastAsia="仿宋_GB2312" w:hAnsi="宋体" w:cs="宋体" w:hint="eastAsia"/>
          <w:color w:val="000000"/>
          <w:kern w:val="0"/>
          <w:sz w:val="32"/>
          <w:szCs w:val="32"/>
        </w:rPr>
        <w:t>、社保卡，下同）</w:t>
      </w:r>
      <w:r w:rsidR="00E70F47">
        <w:rPr>
          <w:rFonts w:ascii="仿宋_GB2312" w:eastAsia="仿宋_GB2312" w:hAnsi="宋体" w:cs="宋体" w:hint="eastAsia"/>
          <w:color w:val="000000"/>
          <w:kern w:val="0"/>
          <w:sz w:val="32"/>
          <w:szCs w:val="32"/>
        </w:rPr>
        <w:t>业务</w:t>
      </w:r>
      <w:r w:rsidRPr="00BC3342">
        <w:rPr>
          <w:rFonts w:ascii="仿宋_GB2312" w:eastAsia="仿宋_GB2312" w:hAnsi="宋体" w:cs="宋体" w:hint="eastAsia"/>
          <w:color w:val="000000"/>
          <w:kern w:val="0"/>
          <w:sz w:val="32"/>
          <w:szCs w:val="32"/>
        </w:rPr>
        <w:t>，</w:t>
      </w:r>
      <w:r w:rsidR="00345765" w:rsidRPr="00BC3342">
        <w:rPr>
          <w:rFonts w:ascii="仿宋_GB2312" w:eastAsia="仿宋_GB2312" w:hAnsi="宋体" w:cs="宋体" w:hint="eastAsia"/>
          <w:b/>
          <w:color w:val="000000"/>
          <w:kern w:val="0"/>
          <w:sz w:val="32"/>
          <w:szCs w:val="32"/>
        </w:rPr>
        <w:t>本人</w:t>
      </w:r>
      <w:r w:rsidR="00C7280F">
        <w:rPr>
          <w:rFonts w:ascii="仿宋_GB2312" w:eastAsia="仿宋_GB2312" w:hAnsi="宋体" w:cs="宋体" w:hint="eastAsia"/>
          <w:b/>
          <w:color w:val="000000"/>
          <w:kern w:val="0"/>
          <w:sz w:val="32"/>
          <w:szCs w:val="32"/>
        </w:rPr>
        <w:t>同意授权</w:t>
      </w:r>
      <w:r w:rsidR="00345765" w:rsidRPr="00BC3342">
        <w:rPr>
          <w:rFonts w:ascii="仿宋_GB2312" w:eastAsia="仿宋_GB2312" w:hAnsi="宋体" w:cs="宋体" w:hint="eastAsia"/>
          <w:b/>
          <w:color w:val="000000"/>
          <w:kern w:val="0"/>
          <w:sz w:val="32"/>
          <w:szCs w:val="32"/>
        </w:rPr>
        <w:t>银行自本授权签署之日起，根据个人信息处理目的不同，遵循“合法、正当、必要、诚信”原则，按照法律法规、监管要求及本人的约定开展个人信息处理活动，自行或委托有关单位处理本人个人信息，采取各种合理的物理、技术和管理方面的安全措施来保护本人的个人信息安全及其他合法权益。</w:t>
      </w:r>
      <w:r w:rsidR="00C7280F">
        <w:rPr>
          <w:rFonts w:ascii="仿宋_GB2312" w:eastAsia="仿宋_GB2312" w:hAnsi="宋体" w:cs="宋体" w:hint="eastAsia"/>
          <w:b/>
          <w:color w:val="000000"/>
          <w:kern w:val="0"/>
          <w:sz w:val="32"/>
          <w:szCs w:val="32"/>
        </w:rPr>
        <w:t>具体约定如下：</w:t>
      </w:r>
    </w:p>
    <w:p w14:paraId="377070FA" w14:textId="3792BC3C" w:rsidR="007A2331" w:rsidRPr="00B879B5" w:rsidRDefault="000C4B04" w:rsidP="00B879B5">
      <w:pPr>
        <w:widowControl/>
        <w:ind w:firstLineChars="200" w:firstLine="640"/>
        <w:rPr>
          <w:rFonts w:ascii="仿宋_GB2312" w:eastAsia="仿宋_GB2312" w:hAnsi="宋体" w:cs="宋体"/>
          <w:b/>
          <w:color w:val="000000"/>
          <w:kern w:val="0"/>
          <w:sz w:val="32"/>
          <w:szCs w:val="32"/>
        </w:rPr>
      </w:pPr>
      <w:r>
        <w:rPr>
          <w:rFonts w:ascii="黑体" w:eastAsia="黑体" w:hAnsi="黑体" w:hint="eastAsia"/>
          <w:sz w:val="32"/>
          <w:szCs w:val="32"/>
        </w:rPr>
        <w:t>一、</w:t>
      </w:r>
      <w:r w:rsidR="007A2331">
        <w:rPr>
          <w:rFonts w:ascii="黑体" w:eastAsia="黑体" w:hAnsi="黑体" w:hint="eastAsia"/>
          <w:sz w:val="32"/>
          <w:szCs w:val="32"/>
        </w:rPr>
        <w:t>非敏感个人信息</w:t>
      </w:r>
      <w:r>
        <w:rPr>
          <w:rFonts w:ascii="黑体" w:eastAsia="黑体" w:hAnsi="黑体" w:hint="eastAsia"/>
          <w:sz w:val="32"/>
          <w:szCs w:val="32"/>
        </w:rPr>
        <w:t>处理</w:t>
      </w:r>
    </w:p>
    <w:p w14:paraId="6FAB05FA" w14:textId="6C83AD8F" w:rsidR="00EF2E85" w:rsidRPr="00BC3342" w:rsidRDefault="007A2331" w:rsidP="007A23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3"/>
        <w:rPr>
          <w:rFonts w:ascii="仿宋_GB2312" w:eastAsia="仿宋_GB2312" w:hAnsi="宋体" w:cs="宋体"/>
          <w:color w:val="000000"/>
          <w:kern w:val="0"/>
          <w:sz w:val="32"/>
          <w:szCs w:val="32"/>
        </w:rPr>
      </w:pPr>
      <w:r w:rsidRPr="00BC3342">
        <w:rPr>
          <w:rFonts w:ascii="仿宋_GB2312" w:eastAsia="仿宋_GB2312" w:hAnsi="宋体" w:cs="宋体"/>
          <w:b/>
          <w:color w:val="000000"/>
          <w:kern w:val="0"/>
          <w:sz w:val="32"/>
          <w:szCs w:val="32"/>
        </w:rPr>
        <w:t>本人授权：</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银行通过柜面、自助终端、手机银行、网上银行、</w:t>
      </w:r>
      <w:proofErr w:type="gramStart"/>
      <w:r w:rsidRPr="00BC3342">
        <w:rPr>
          <w:rFonts w:ascii="仿宋_GB2312" w:eastAsia="仿宋_GB2312" w:hAnsi="宋体" w:cs="宋体"/>
          <w:color w:val="000000"/>
          <w:kern w:val="0"/>
          <w:sz w:val="32"/>
          <w:szCs w:val="32"/>
        </w:rPr>
        <w:t>微信公众号、微信</w:t>
      </w:r>
      <w:proofErr w:type="gramEnd"/>
      <w:r w:rsidRPr="00BC3342">
        <w:rPr>
          <w:rFonts w:ascii="仿宋_GB2312" w:eastAsia="仿宋_GB2312" w:hAnsi="宋体" w:cs="宋体"/>
          <w:color w:val="000000"/>
          <w:kern w:val="0"/>
          <w:sz w:val="32"/>
          <w:szCs w:val="32"/>
        </w:rPr>
        <w:t>小程序、合作方等渠道及业务系统</w:t>
      </w:r>
      <w:r w:rsidR="00694036">
        <w:rPr>
          <w:rFonts w:ascii="仿宋_GB2312" w:eastAsia="仿宋_GB2312" w:hAnsi="宋体" w:cs="宋体" w:hint="eastAsia"/>
          <w:color w:val="000000"/>
          <w:kern w:val="0"/>
          <w:sz w:val="32"/>
          <w:szCs w:val="32"/>
        </w:rPr>
        <w:t>以</w:t>
      </w:r>
      <w:r w:rsidRPr="00BF24F1">
        <w:rPr>
          <w:rFonts w:ascii="仿宋_GB2312" w:eastAsia="仿宋_GB2312" w:hAnsi="宋体" w:cs="宋体"/>
          <w:b/>
          <w:color w:val="000000"/>
          <w:kern w:val="0"/>
          <w:sz w:val="32"/>
          <w:szCs w:val="32"/>
        </w:rPr>
        <w:t>收集、存储、使用、传输</w:t>
      </w:r>
      <w:r w:rsidR="00694036">
        <w:rPr>
          <w:rFonts w:ascii="仿宋_GB2312" w:eastAsia="仿宋_GB2312" w:hAnsi="宋体" w:cs="宋体" w:hint="eastAsia"/>
          <w:b/>
          <w:color w:val="000000"/>
          <w:kern w:val="0"/>
          <w:sz w:val="32"/>
          <w:szCs w:val="32"/>
        </w:rPr>
        <w:t>方式处理</w:t>
      </w:r>
      <w:r w:rsidRPr="00BF24F1">
        <w:rPr>
          <w:rFonts w:ascii="仿宋_GB2312" w:eastAsia="仿宋_GB2312" w:hAnsi="宋体" w:cs="宋体"/>
          <w:color w:val="000000"/>
          <w:kern w:val="0"/>
          <w:sz w:val="32"/>
          <w:szCs w:val="32"/>
        </w:rPr>
        <w:t>本</w:t>
      </w:r>
      <w:r w:rsidRPr="00BC3342">
        <w:rPr>
          <w:rFonts w:ascii="仿宋_GB2312" w:eastAsia="仿宋_GB2312" w:hAnsi="宋体" w:cs="宋体"/>
          <w:color w:val="000000"/>
          <w:kern w:val="0"/>
          <w:sz w:val="32"/>
          <w:szCs w:val="32"/>
        </w:rPr>
        <w:t>人在办理</w:t>
      </w:r>
      <w:r w:rsidR="002C7B0A">
        <w:rPr>
          <w:rFonts w:ascii="仿宋_GB2312" w:eastAsia="仿宋_GB2312" w:hAnsi="宋体" w:cs="宋体" w:hint="eastAsia"/>
          <w:color w:val="000000"/>
          <w:kern w:val="0"/>
          <w:sz w:val="32"/>
          <w:szCs w:val="32"/>
        </w:rPr>
        <w:t>个人</w:t>
      </w:r>
      <w:r w:rsidR="003A1F28">
        <w:rPr>
          <w:rFonts w:ascii="仿宋_GB2312" w:eastAsia="仿宋_GB2312" w:hAnsi="宋体" w:cs="宋体" w:hint="eastAsia"/>
          <w:color w:val="000000"/>
          <w:kern w:val="0"/>
          <w:sz w:val="32"/>
          <w:szCs w:val="32"/>
        </w:rPr>
        <w:t>银行结算</w:t>
      </w:r>
      <w:r w:rsidR="002C7B0A">
        <w:rPr>
          <w:rFonts w:ascii="仿宋_GB2312" w:eastAsia="仿宋_GB2312" w:hAnsi="宋体" w:cs="宋体" w:hint="eastAsia"/>
          <w:color w:val="000000"/>
          <w:kern w:val="0"/>
          <w:sz w:val="32"/>
          <w:szCs w:val="32"/>
        </w:rPr>
        <w:t>账户</w:t>
      </w:r>
      <w:r w:rsidRPr="00BC3342">
        <w:rPr>
          <w:rFonts w:ascii="仿宋_GB2312" w:eastAsia="仿宋_GB2312" w:hAnsi="宋体" w:cs="宋体"/>
          <w:color w:val="000000"/>
          <w:kern w:val="0"/>
          <w:sz w:val="32"/>
          <w:szCs w:val="32"/>
        </w:rPr>
        <w:t>业务过程中主动提供或因使用服务而产生</w:t>
      </w:r>
      <w:r w:rsidRPr="00BC3342">
        <w:rPr>
          <w:rFonts w:ascii="仿宋_GB2312" w:eastAsia="仿宋_GB2312" w:hAnsi="宋体" w:cs="宋体"/>
          <w:color w:val="000000"/>
          <w:kern w:val="0"/>
          <w:sz w:val="32"/>
          <w:szCs w:val="32"/>
        </w:rPr>
        <w:lastRenderedPageBreak/>
        <w:t>的如下个人信息，</w:t>
      </w:r>
      <w:r w:rsidRPr="00BC3342">
        <w:rPr>
          <w:rFonts w:ascii="仿宋_GB2312" w:eastAsia="仿宋_GB2312" w:hAnsi="宋体" w:cs="宋体"/>
          <w:b/>
          <w:color w:val="000000"/>
          <w:kern w:val="0"/>
          <w:sz w:val="32"/>
          <w:szCs w:val="32"/>
        </w:rPr>
        <w:t>包括</w:t>
      </w:r>
      <w:r w:rsidR="004D56EB">
        <w:rPr>
          <w:rFonts w:ascii="仿宋_GB2312" w:eastAsia="仿宋_GB2312" w:hAnsi="宋体" w:cs="宋体" w:hint="eastAsia"/>
          <w:b/>
          <w:color w:val="000000"/>
          <w:kern w:val="0"/>
          <w:sz w:val="32"/>
          <w:szCs w:val="32"/>
        </w:rPr>
        <w:t>但不限于</w:t>
      </w:r>
      <w:r w:rsidRPr="00BC3342">
        <w:rPr>
          <w:rFonts w:ascii="仿宋_GB2312" w:eastAsia="仿宋_GB2312" w:hAnsi="宋体" w:cs="宋体"/>
          <w:b/>
          <w:color w:val="000000"/>
          <w:kern w:val="0"/>
          <w:sz w:val="32"/>
          <w:szCs w:val="32"/>
        </w:rPr>
        <w:t>身份证件类型、证件有效期、出生日期、出生地、国籍、职业、</w:t>
      </w:r>
      <w:r w:rsidR="00B879B5">
        <w:rPr>
          <w:rFonts w:ascii="仿宋_GB2312" w:eastAsia="仿宋_GB2312" w:hAnsi="宋体" w:cs="宋体" w:hint="eastAsia"/>
          <w:b/>
          <w:color w:val="000000"/>
          <w:kern w:val="0"/>
          <w:sz w:val="32"/>
          <w:szCs w:val="32"/>
        </w:rPr>
        <w:t>税收居民类型、</w:t>
      </w:r>
      <w:r w:rsidRPr="00BC3342">
        <w:rPr>
          <w:rFonts w:ascii="仿宋_GB2312" w:eastAsia="仿宋_GB2312" w:hAnsi="宋体" w:cs="宋体"/>
          <w:b/>
          <w:color w:val="000000"/>
          <w:kern w:val="0"/>
          <w:sz w:val="32"/>
          <w:szCs w:val="32"/>
        </w:rPr>
        <w:t>税收居民国（地区）及纳税人识</w:t>
      </w:r>
      <w:r w:rsidR="00B879B5">
        <w:rPr>
          <w:rFonts w:ascii="仿宋_GB2312" w:eastAsia="仿宋_GB2312" w:hAnsi="宋体" w:cs="宋体"/>
          <w:b/>
          <w:color w:val="000000"/>
          <w:kern w:val="0"/>
          <w:sz w:val="32"/>
          <w:szCs w:val="32"/>
        </w:rPr>
        <w:t>别号</w:t>
      </w:r>
      <w:r w:rsidR="00B879B5">
        <w:rPr>
          <w:rFonts w:ascii="仿宋_GB2312" w:eastAsia="仿宋_GB2312" w:hAnsi="宋体" w:cs="宋体" w:hint="eastAsia"/>
          <w:b/>
          <w:color w:val="000000"/>
          <w:kern w:val="0"/>
          <w:sz w:val="32"/>
          <w:szCs w:val="32"/>
        </w:rPr>
        <w:t>、开户日期、开户</w:t>
      </w:r>
      <w:r w:rsidR="00B879B5">
        <w:rPr>
          <w:rFonts w:ascii="仿宋_GB2312" w:eastAsia="仿宋_GB2312" w:hAnsi="宋体" w:cs="宋体"/>
          <w:b/>
          <w:color w:val="000000"/>
          <w:kern w:val="0"/>
          <w:sz w:val="32"/>
          <w:szCs w:val="32"/>
        </w:rPr>
        <w:t>服务</w:t>
      </w:r>
      <w:r w:rsidRPr="00BC3342">
        <w:rPr>
          <w:rFonts w:ascii="仿宋_GB2312" w:eastAsia="仿宋_GB2312" w:hAnsi="宋体" w:cs="宋体"/>
          <w:b/>
          <w:color w:val="000000"/>
          <w:kern w:val="0"/>
          <w:sz w:val="32"/>
          <w:szCs w:val="32"/>
        </w:rPr>
        <w:t>机构、渠道</w:t>
      </w:r>
      <w:r w:rsidR="00716365">
        <w:rPr>
          <w:rFonts w:ascii="仿宋_GB2312" w:eastAsia="仿宋_GB2312" w:hAnsi="宋体" w:cs="宋体" w:hint="eastAsia"/>
          <w:b/>
          <w:color w:val="000000"/>
          <w:kern w:val="0"/>
          <w:sz w:val="32"/>
          <w:szCs w:val="32"/>
        </w:rPr>
        <w:t>等</w:t>
      </w:r>
      <w:r w:rsidRPr="00BC3342">
        <w:rPr>
          <w:rFonts w:ascii="仿宋_GB2312" w:eastAsia="仿宋_GB2312" w:hAnsi="宋体" w:cs="宋体"/>
          <w:b/>
          <w:color w:val="000000"/>
          <w:kern w:val="0"/>
          <w:sz w:val="32"/>
          <w:szCs w:val="32"/>
        </w:rPr>
        <w:t>信息。</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银行可将上述信息用于</w:t>
      </w:r>
      <w:r w:rsidRPr="00BC3342">
        <w:rPr>
          <w:rFonts w:ascii="仿宋_GB2312" w:eastAsia="仿宋_GB2312" w:hAnsi="宋体" w:cs="宋体"/>
          <w:b/>
          <w:color w:val="000000"/>
          <w:kern w:val="0"/>
          <w:sz w:val="32"/>
          <w:szCs w:val="32"/>
        </w:rPr>
        <w:t>为本人开立个人存款账户、监管核查、资金清算、账务核算、交易信息记录。</w:t>
      </w:r>
    </w:p>
    <w:p w14:paraId="00D367E0" w14:textId="5C879894" w:rsidR="00B879B5" w:rsidRDefault="007A2331" w:rsidP="00B879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3"/>
        <w:rPr>
          <w:rFonts w:ascii="仿宋_GB2312" w:eastAsia="仿宋_GB2312" w:hAnsi="宋体" w:cs="宋体"/>
          <w:color w:val="000000"/>
          <w:kern w:val="0"/>
          <w:sz w:val="32"/>
          <w:szCs w:val="32"/>
        </w:rPr>
      </w:pPr>
      <w:r w:rsidRPr="00BC3342">
        <w:rPr>
          <w:rFonts w:ascii="仿宋_GB2312" w:eastAsia="仿宋_GB2312" w:hAnsi="宋体" w:cs="宋体"/>
          <w:b/>
          <w:color w:val="000000"/>
          <w:kern w:val="0"/>
          <w:sz w:val="32"/>
          <w:szCs w:val="32"/>
        </w:rPr>
        <w:t>本人已知悉并认可：</w:t>
      </w:r>
      <w:r w:rsidRPr="00BC3342">
        <w:rPr>
          <w:rFonts w:ascii="仿宋_GB2312" w:eastAsia="仿宋_GB2312" w:hAnsi="宋体" w:cs="宋体"/>
          <w:color w:val="000000"/>
          <w:kern w:val="0"/>
          <w:sz w:val="32"/>
          <w:szCs w:val="32"/>
        </w:rPr>
        <w:t>上述个人信息对</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银行提供个人</w:t>
      </w:r>
      <w:r w:rsidR="003A1F28">
        <w:rPr>
          <w:rFonts w:ascii="仿宋_GB2312" w:eastAsia="仿宋_GB2312" w:hAnsi="宋体" w:cs="宋体" w:hint="eastAsia"/>
          <w:color w:val="000000"/>
          <w:kern w:val="0"/>
          <w:sz w:val="32"/>
          <w:szCs w:val="32"/>
        </w:rPr>
        <w:t>银行结算</w:t>
      </w:r>
      <w:r w:rsidRPr="00BC3342">
        <w:rPr>
          <w:rFonts w:ascii="仿宋_GB2312" w:eastAsia="仿宋_GB2312" w:hAnsi="宋体" w:cs="宋体"/>
          <w:color w:val="000000"/>
          <w:kern w:val="0"/>
          <w:sz w:val="32"/>
          <w:szCs w:val="32"/>
        </w:rPr>
        <w:t>账户服务及落实存款账户实名制、反洗钱</w:t>
      </w:r>
      <w:r w:rsidR="008C4C0E">
        <w:rPr>
          <w:rFonts w:ascii="仿宋_GB2312" w:eastAsia="仿宋_GB2312" w:hAnsi="宋体" w:cs="宋体" w:hint="eastAsia"/>
          <w:color w:val="000000"/>
          <w:kern w:val="0"/>
          <w:sz w:val="32"/>
          <w:szCs w:val="32"/>
        </w:rPr>
        <w:t>、反电信网络诈骗</w:t>
      </w:r>
      <w:r w:rsidRPr="00BC3342">
        <w:rPr>
          <w:rFonts w:ascii="仿宋_GB2312" w:eastAsia="仿宋_GB2312" w:hAnsi="宋体" w:cs="宋体"/>
          <w:color w:val="000000"/>
          <w:kern w:val="0"/>
          <w:sz w:val="32"/>
          <w:szCs w:val="32"/>
        </w:rPr>
        <w:t>及非居民金融账户尽职调查</w:t>
      </w:r>
      <w:r w:rsidR="00B879B5">
        <w:rPr>
          <w:rFonts w:ascii="仿宋_GB2312" w:eastAsia="仿宋_GB2312" w:hAnsi="宋体" w:cs="宋体" w:hint="eastAsia"/>
          <w:color w:val="000000"/>
          <w:kern w:val="0"/>
          <w:sz w:val="32"/>
          <w:szCs w:val="32"/>
        </w:rPr>
        <w:t>等</w:t>
      </w:r>
      <w:r w:rsidRPr="00BC3342">
        <w:rPr>
          <w:rFonts w:ascii="仿宋_GB2312" w:eastAsia="仿宋_GB2312" w:hAnsi="宋体" w:cs="宋体"/>
          <w:color w:val="000000"/>
          <w:kern w:val="0"/>
          <w:sz w:val="32"/>
          <w:szCs w:val="32"/>
        </w:rPr>
        <w:t>监管要求十分必要。如果本人不同意提供上述个人信息，</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银行将无法提供账户服务。</w:t>
      </w:r>
    </w:p>
    <w:p w14:paraId="233334E1" w14:textId="369B9F31" w:rsidR="00EF2E85" w:rsidRDefault="000C4B04" w:rsidP="00B879B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黑体" w:eastAsia="黑体" w:hAnsi="黑体"/>
          <w:sz w:val="32"/>
          <w:szCs w:val="32"/>
        </w:rPr>
      </w:pPr>
      <w:r>
        <w:rPr>
          <w:rFonts w:ascii="黑体" w:eastAsia="黑体" w:hAnsi="黑体" w:hint="eastAsia"/>
          <w:sz w:val="32"/>
          <w:szCs w:val="32"/>
        </w:rPr>
        <w:t>二、</w:t>
      </w:r>
      <w:r w:rsidR="00EF2E85">
        <w:rPr>
          <w:rFonts w:ascii="黑体" w:eastAsia="黑体" w:hAnsi="黑体" w:hint="eastAsia"/>
          <w:sz w:val="32"/>
          <w:szCs w:val="32"/>
        </w:rPr>
        <w:t>敏感个人信息</w:t>
      </w:r>
      <w:r>
        <w:rPr>
          <w:rFonts w:ascii="黑体" w:eastAsia="黑体" w:hAnsi="黑体" w:hint="eastAsia"/>
          <w:sz w:val="32"/>
          <w:szCs w:val="32"/>
        </w:rPr>
        <w:t>处理</w:t>
      </w:r>
    </w:p>
    <w:p w14:paraId="7E80652A" w14:textId="4B5385C9" w:rsidR="00283AB1" w:rsidRPr="00BC3342" w:rsidRDefault="00283AB1" w:rsidP="00283AB1">
      <w:pPr>
        <w:pStyle w:val="HTML"/>
        <w:ind w:firstLineChars="200" w:firstLine="643"/>
        <w:jc w:val="both"/>
        <w:rPr>
          <w:rFonts w:ascii="仿宋_GB2312" w:eastAsia="仿宋_GB2312"/>
          <w:b/>
          <w:color w:val="000000"/>
          <w:sz w:val="32"/>
          <w:szCs w:val="32"/>
        </w:rPr>
      </w:pPr>
      <w:r w:rsidRPr="00BC3342">
        <w:rPr>
          <w:rFonts w:ascii="仿宋_GB2312" w:eastAsia="仿宋_GB2312"/>
          <w:b/>
          <w:color w:val="000000"/>
          <w:sz w:val="32"/>
          <w:szCs w:val="32"/>
        </w:rPr>
        <w:t>本人授权：</w:t>
      </w:r>
      <w:r w:rsidRPr="00BC3342">
        <w:rPr>
          <w:rFonts w:ascii="仿宋_GB2312" w:eastAsia="仿宋_GB2312" w:hint="eastAsia"/>
          <w:color w:val="000000"/>
          <w:sz w:val="32"/>
          <w:szCs w:val="32"/>
        </w:rPr>
        <w:t>南海农商</w:t>
      </w:r>
      <w:r w:rsidRPr="00BC3342">
        <w:rPr>
          <w:rFonts w:ascii="仿宋_GB2312" w:eastAsia="仿宋_GB2312"/>
          <w:color w:val="000000"/>
          <w:sz w:val="32"/>
          <w:szCs w:val="32"/>
        </w:rPr>
        <w:t>银行通过柜面、自助终端、手机银行、网上银行、</w:t>
      </w:r>
      <w:proofErr w:type="gramStart"/>
      <w:r w:rsidRPr="00BC3342">
        <w:rPr>
          <w:rFonts w:ascii="仿宋_GB2312" w:eastAsia="仿宋_GB2312"/>
          <w:color w:val="000000"/>
          <w:sz w:val="32"/>
          <w:szCs w:val="32"/>
        </w:rPr>
        <w:t>微信公众号、微信</w:t>
      </w:r>
      <w:proofErr w:type="gramEnd"/>
      <w:r w:rsidRPr="00BC3342">
        <w:rPr>
          <w:rFonts w:ascii="仿宋_GB2312" w:eastAsia="仿宋_GB2312"/>
          <w:color w:val="000000"/>
          <w:sz w:val="32"/>
          <w:szCs w:val="32"/>
        </w:rPr>
        <w:t>小程序、合作方等渠道及业务系统</w:t>
      </w:r>
      <w:r w:rsidRPr="00BC3342">
        <w:rPr>
          <w:rFonts w:ascii="仿宋_GB2312" w:eastAsia="仿宋_GB2312"/>
          <w:b/>
          <w:color w:val="000000"/>
          <w:sz w:val="32"/>
          <w:szCs w:val="32"/>
        </w:rPr>
        <w:t>以收集、存储、使用、传输</w:t>
      </w:r>
      <w:r w:rsidRPr="00BC3342">
        <w:rPr>
          <w:rFonts w:ascii="仿宋_GB2312" w:eastAsia="仿宋_GB2312" w:hint="eastAsia"/>
          <w:b/>
          <w:color w:val="000000"/>
          <w:sz w:val="32"/>
          <w:szCs w:val="32"/>
        </w:rPr>
        <w:t>方式</w:t>
      </w:r>
      <w:r w:rsidRPr="00BC3342">
        <w:rPr>
          <w:rFonts w:ascii="仿宋_GB2312" w:eastAsia="仿宋_GB2312"/>
          <w:color w:val="000000"/>
          <w:sz w:val="32"/>
          <w:szCs w:val="32"/>
        </w:rPr>
        <w:t>处理本人在办理本业务过程中主动提供或因使用服务而产生的如下敏感个人信息，</w:t>
      </w:r>
      <w:r w:rsidRPr="00BC3342">
        <w:rPr>
          <w:rFonts w:ascii="仿宋_GB2312" w:eastAsia="仿宋_GB2312"/>
          <w:b/>
          <w:color w:val="000000"/>
          <w:sz w:val="32"/>
          <w:szCs w:val="32"/>
        </w:rPr>
        <w:t>包括</w:t>
      </w:r>
      <w:r w:rsidR="00694036">
        <w:rPr>
          <w:rFonts w:ascii="仿宋_GB2312" w:eastAsia="仿宋_GB2312" w:hint="eastAsia"/>
          <w:b/>
          <w:color w:val="000000"/>
          <w:sz w:val="32"/>
          <w:szCs w:val="32"/>
        </w:rPr>
        <w:t>姓名、性别、证件号码、联系地址、联系电话及</w:t>
      </w:r>
      <w:r w:rsidRPr="00BC3342">
        <w:rPr>
          <w:rFonts w:ascii="仿宋_GB2312" w:eastAsia="仿宋_GB2312"/>
          <w:b/>
          <w:color w:val="000000"/>
          <w:sz w:val="32"/>
          <w:szCs w:val="32"/>
        </w:rPr>
        <w:t>生物识别、金融账户、交易信息等信息，以及不满十四周岁未成年人的个人信息。</w:t>
      </w:r>
      <w:r w:rsidRPr="00BC3342">
        <w:rPr>
          <w:rFonts w:ascii="仿宋_GB2312" w:eastAsia="仿宋_GB2312" w:hint="eastAsia"/>
          <w:color w:val="000000"/>
          <w:sz w:val="32"/>
          <w:szCs w:val="32"/>
        </w:rPr>
        <w:t>南海农商</w:t>
      </w:r>
      <w:r w:rsidRPr="00BC3342">
        <w:rPr>
          <w:rFonts w:ascii="仿宋_GB2312" w:eastAsia="仿宋_GB2312"/>
          <w:color w:val="000000"/>
          <w:sz w:val="32"/>
          <w:szCs w:val="32"/>
        </w:rPr>
        <w:t>银行可将上述敏感信息用于</w:t>
      </w:r>
      <w:r w:rsidRPr="00BC3342">
        <w:rPr>
          <w:rFonts w:ascii="仿宋_GB2312" w:eastAsia="仿宋_GB2312"/>
          <w:b/>
          <w:color w:val="000000"/>
          <w:sz w:val="32"/>
          <w:szCs w:val="32"/>
        </w:rPr>
        <w:t>为本人开立个人存款账户、监管核查、资金清算、账务核算、交易信息记录。</w:t>
      </w:r>
    </w:p>
    <w:p w14:paraId="1EB5FCC3" w14:textId="32BF4798" w:rsidR="00283AB1" w:rsidRPr="00BC3342" w:rsidRDefault="00283AB1" w:rsidP="00283AB1">
      <w:pPr>
        <w:pStyle w:val="HTML"/>
        <w:ind w:firstLineChars="200" w:firstLine="643"/>
        <w:jc w:val="both"/>
        <w:rPr>
          <w:rFonts w:ascii="仿宋_GB2312" w:eastAsia="仿宋_GB2312"/>
          <w:color w:val="000000"/>
          <w:sz w:val="32"/>
          <w:szCs w:val="32"/>
        </w:rPr>
      </w:pPr>
      <w:r w:rsidRPr="00BC3342">
        <w:rPr>
          <w:rFonts w:ascii="仿宋_GB2312" w:eastAsia="仿宋_GB2312"/>
          <w:b/>
          <w:color w:val="000000"/>
          <w:sz w:val="32"/>
          <w:szCs w:val="32"/>
        </w:rPr>
        <w:t>如本人作为监护人为不满十四周岁未成年人办理开户业务，本业务项下处理的个人信息均为敏感个人信息，</w:t>
      </w:r>
      <w:r w:rsidRPr="00BC3342">
        <w:rPr>
          <w:rFonts w:ascii="仿宋_GB2312" w:eastAsia="仿宋_GB2312"/>
          <w:color w:val="000000"/>
          <w:sz w:val="32"/>
          <w:szCs w:val="32"/>
        </w:rPr>
        <w:t>信息</w:t>
      </w:r>
      <w:r w:rsidRPr="00BC3342">
        <w:rPr>
          <w:rFonts w:ascii="仿宋_GB2312" w:eastAsia="仿宋_GB2312"/>
          <w:color w:val="000000"/>
          <w:sz w:val="32"/>
          <w:szCs w:val="32"/>
        </w:rPr>
        <w:lastRenderedPageBreak/>
        <w:t>范围涵盖本</w:t>
      </w:r>
      <w:proofErr w:type="gramStart"/>
      <w:r w:rsidRPr="00BC3342">
        <w:rPr>
          <w:rFonts w:ascii="仿宋_GB2312" w:eastAsia="仿宋_GB2312"/>
          <w:color w:val="000000"/>
          <w:sz w:val="32"/>
          <w:szCs w:val="32"/>
        </w:rPr>
        <w:t>授权书第</w:t>
      </w:r>
      <w:r w:rsidR="00716365">
        <w:rPr>
          <w:rFonts w:ascii="仿宋_GB2312" w:eastAsia="仿宋_GB2312" w:hint="eastAsia"/>
          <w:color w:val="000000"/>
          <w:sz w:val="32"/>
          <w:szCs w:val="32"/>
        </w:rPr>
        <w:t>一</w:t>
      </w:r>
      <w:r w:rsidRPr="00BC3342">
        <w:rPr>
          <w:rFonts w:ascii="仿宋_GB2312" w:eastAsia="仿宋_GB2312"/>
          <w:color w:val="000000"/>
          <w:sz w:val="32"/>
          <w:szCs w:val="32"/>
        </w:rPr>
        <w:t>部分</w:t>
      </w:r>
      <w:proofErr w:type="gramEnd"/>
      <w:r w:rsidRPr="00BC3342">
        <w:rPr>
          <w:rFonts w:ascii="仿宋_GB2312" w:eastAsia="仿宋_GB2312"/>
          <w:color w:val="000000"/>
          <w:sz w:val="32"/>
          <w:szCs w:val="32"/>
        </w:rPr>
        <w:t>（非敏感个人信息</w:t>
      </w:r>
      <w:r w:rsidR="00716365">
        <w:rPr>
          <w:rFonts w:ascii="仿宋_GB2312" w:eastAsia="仿宋_GB2312" w:hint="eastAsia"/>
          <w:color w:val="000000"/>
          <w:sz w:val="32"/>
          <w:szCs w:val="32"/>
        </w:rPr>
        <w:t>处理</w:t>
      </w:r>
      <w:r w:rsidRPr="00BC3342">
        <w:rPr>
          <w:rFonts w:ascii="仿宋_GB2312" w:eastAsia="仿宋_GB2312"/>
          <w:color w:val="000000"/>
          <w:sz w:val="32"/>
          <w:szCs w:val="32"/>
        </w:rPr>
        <w:t>）、第</w:t>
      </w:r>
      <w:r w:rsidR="00716365">
        <w:rPr>
          <w:rFonts w:ascii="仿宋_GB2312" w:eastAsia="仿宋_GB2312" w:hint="eastAsia"/>
          <w:color w:val="000000"/>
          <w:sz w:val="32"/>
          <w:szCs w:val="32"/>
        </w:rPr>
        <w:t>二</w:t>
      </w:r>
      <w:r w:rsidRPr="00BC3342">
        <w:rPr>
          <w:rFonts w:ascii="仿宋_GB2312" w:eastAsia="仿宋_GB2312"/>
          <w:color w:val="000000"/>
          <w:sz w:val="32"/>
          <w:szCs w:val="32"/>
        </w:rPr>
        <w:t>部分（敏感个人信息</w:t>
      </w:r>
      <w:r w:rsidR="00716365">
        <w:rPr>
          <w:rFonts w:ascii="仿宋_GB2312" w:eastAsia="仿宋_GB2312" w:hint="eastAsia"/>
          <w:color w:val="000000"/>
          <w:sz w:val="32"/>
          <w:szCs w:val="32"/>
        </w:rPr>
        <w:t>处理</w:t>
      </w:r>
      <w:r w:rsidRPr="00BC3342">
        <w:rPr>
          <w:rFonts w:ascii="仿宋_GB2312" w:eastAsia="仿宋_GB2312"/>
          <w:color w:val="000000"/>
          <w:sz w:val="32"/>
          <w:szCs w:val="32"/>
        </w:rPr>
        <w:t>）列示的全部信息种类，</w:t>
      </w:r>
      <w:r w:rsidRPr="00BC3342">
        <w:rPr>
          <w:rFonts w:ascii="仿宋_GB2312" w:eastAsia="仿宋_GB2312"/>
          <w:b/>
          <w:color w:val="000000"/>
          <w:sz w:val="32"/>
          <w:szCs w:val="32"/>
        </w:rPr>
        <w:t>均适用敏感个人信息的处理规则。</w:t>
      </w:r>
    </w:p>
    <w:p w14:paraId="30123D31" w14:textId="298388F9" w:rsidR="00B879B5" w:rsidRDefault="00283AB1" w:rsidP="00B879B5">
      <w:pPr>
        <w:pStyle w:val="HTML"/>
        <w:ind w:firstLineChars="200" w:firstLine="643"/>
        <w:jc w:val="both"/>
        <w:rPr>
          <w:rFonts w:ascii="仿宋_GB2312" w:eastAsia="仿宋_GB2312"/>
          <w:color w:val="000000"/>
          <w:sz w:val="32"/>
          <w:szCs w:val="32"/>
        </w:rPr>
      </w:pPr>
      <w:r w:rsidRPr="00BC3342">
        <w:rPr>
          <w:rFonts w:ascii="仿宋_GB2312" w:eastAsia="仿宋_GB2312"/>
          <w:b/>
          <w:color w:val="000000"/>
          <w:sz w:val="32"/>
          <w:szCs w:val="32"/>
        </w:rPr>
        <w:t>本人已知悉并认可：</w:t>
      </w:r>
      <w:r w:rsidRPr="00BC3342">
        <w:rPr>
          <w:rFonts w:ascii="仿宋_GB2312" w:eastAsia="仿宋_GB2312"/>
          <w:color w:val="000000"/>
          <w:sz w:val="32"/>
          <w:szCs w:val="32"/>
        </w:rPr>
        <w:t>上述敏感信息对</w:t>
      </w:r>
      <w:r w:rsidRPr="00BC3342">
        <w:rPr>
          <w:rFonts w:ascii="仿宋_GB2312" w:eastAsia="仿宋_GB2312" w:hint="eastAsia"/>
          <w:color w:val="000000"/>
          <w:sz w:val="32"/>
          <w:szCs w:val="32"/>
        </w:rPr>
        <w:t>南海农商</w:t>
      </w:r>
      <w:r w:rsidRPr="00BC3342">
        <w:rPr>
          <w:rFonts w:ascii="仿宋_GB2312" w:eastAsia="仿宋_GB2312"/>
          <w:color w:val="000000"/>
          <w:sz w:val="32"/>
          <w:szCs w:val="32"/>
        </w:rPr>
        <w:t>银行提供个人</w:t>
      </w:r>
      <w:r w:rsidR="003A1F28">
        <w:rPr>
          <w:rFonts w:ascii="仿宋_GB2312" w:eastAsia="仿宋_GB2312" w:hint="eastAsia"/>
          <w:color w:val="000000"/>
          <w:sz w:val="32"/>
          <w:szCs w:val="32"/>
        </w:rPr>
        <w:t>银行结算</w:t>
      </w:r>
      <w:r w:rsidRPr="00BC3342">
        <w:rPr>
          <w:rFonts w:ascii="仿宋_GB2312" w:eastAsia="仿宋_GB2312"/>
          <w:color w:val="000000"/>
          <w:sz w:val="32"/>
          <w:szCs w:val="32"/>
        </w:rPr>
        <w:t>账户服务及落实存款账户实名制、反洗钱</w:t>
      </w:r>
      <w:r w:rsidR="008C4C0E">
        <w:rPr>
          <w:rFonts w:ascii="仿宋_GB2312" w:eastAsia="仿宋_GB2312" w:hint="eastAsia"/>
          <w:color w:val="000000"/>
          <w:sz w:val="32"/>
          <w:szCs w:val="32"/>
        </w:rPr>
        <w:t>、反电信网络诈骗</w:t>
      </w:r>
      <w:r w:rsidRPr="00BC3342">
        <w:rPr>
          <w:rFonts w:ascii="仿宋_GB2312" w:eastAsia="仿宋_GB2312"/>
          <w:color w:val="000000"/>
          <w:sz w:val="32"/>
          <w:szCs w:val="32"/>
        </w:rPr>
        <w:t>及非居民金融账户尽职调查</w:t>
      </w:r>
      <w:r w:rsidR="00B879B5">
        <w:rPr>
          <w:rFonts w:ascii="仿宋_GB2312" w:eastAsia="仿宋_GB2312" w:hint="eastAsia"/>
          <w:color w:val="000000"/>
          <w:sz w:val="32"/>
          <w:szCs w:val="32"/>
        </w:rPr>
        <w:t>等</w:t>
      </w:r>
      <w:r w:rsidRPr="00BC3342">
        <w:rPr>
          <w:rFonts w:ascii="仿宋_GB2312" w:eastAsia="仿宋_GB2312"/>
          <w:color w:val="000000"/>
          <w:sz w:val="32"/>
          <w:szCs w:val="32"/>
        </w:rPr>
        <w:t>监管要求十分必要。如果本人不提供上述个人信息，</w:t>
      </w:r>
      <w:r w:rsidRPr="00BC3342">
        <w:rPr>
          <w:rFonts w:ascii="仿宋_GB2312" w:eastAsia="仿宋_GB2312" w:hint="eastAsia"/>
          <w:color w:val="000000"/>
          <w:sz w:val="32"/>
          <w:szCs w:val="32"/>
        </w:rPr>
        <w:t>南海农商</w:t>
      </w:r>
      <w:r w:rsidRPr="00BC3342">
        <w:rPr>
          <w:rFonts w:ascii="仿宋_GB2312" w:eastAsia="仿宋_GB2312"/>
          <w:color w:val="000000"/>
          <w:sz w:val="32"/>
          <w:szCs w:val="32"/>
        </w:rPr>
        <w:t>银行将无法提供账户服务。</w:t>
      </w:r>
    </w:p>
    <w:p w14:paraId="31416AF5" w14:textId="606ECA15" w:rsidR="00140EF7" w:rsidRDefault="000C4B04" w:rsidP="00B879B5">
      <w:pPr>
        <w:pStyle w:val="HTML"/>
        <w:ind w:firstLineChars="200" w:firstLine="640"/>
        <w:jc w:val="both"/>
        <w:rPr>
          <w:rFonts w:ascii="黑体" w:eastAsia="黑体" w:hAnsi="黑体"/>
          <w:sz w:val="32"/>
          <w:szCs w:val="32"/>
        </w:rPr>
      </w:pPr>
      <w:r>
        <w:rPr>
          <w:rFonts w:ascii="黑体" w:eastAsia="黑体" w:hAnsi="黑体" w:hint="eastAsia"/>
          <w:sz w:val="32"/>
          <w:szCs w:val="32"/>
        </w:rPr>
        <w:t>三、</w:t>
      </w:r>
      <w:r w:rsidR="00B879B5">
        <w:rPr>
          <w:rFonts w:ascii="黑体" w:eastAsia="黑体" w:hAnsi="黑体" w:hint="eastAsia"/>
          <w:sz w:val="32"/>
          <w:szCs w:val="32"/>
        </w:rPr>
        <w:t>对外提供个人信息</w:t>
      </w:r>
    </w:p>
    <w:p w14:paraId="35B1049C" w14:textId="70CC3143" w:rsidR="00140EF7" w:rsidRDefault="00140EF7" w:rsidP="00140EF7">
      <w:pPr>
        <w:pStyle w:val="HTML"/>
        <w:ind w:firstLineChars="200" w:firstLine="643"/>
        <w:jc w:val="both"/>
        <w:rPr>
          <w:rFonts w:ascii="仿宋_GB2312" w:eastAsia="仿宋_GB2312"/>
          <w:b/>
          <w:color w:val="000000"/>
          <w:sz w:val="32"/>
          <w:szCs w:val="32"/>
        </w:rPr>
      </w:pPr>
      <w:r w:rsidRPr="00BC3342">
        <w:rPr>
          <w:rFonts w:ascii="仿宋_GB2312" w:eastAsia="仿宋_GB2312"/>
          <w:b/>
          <w:color w:val="000000"/>
          <w:sz w:val="32"/>
          <w:szCs w:val="32"/>
        </w:rPr>
        <w:t>本人授权：南海农商银行可根据不同信息处理目的，在依法合</w:t>
      </w:r>
      <w:proofErr w:type="gramStart"/>
      <w:r w:rsidRPr="00BC3342">
        <w:rPr>
          <w:rFonts w:ascii="仿宋_GB2312" w:eastAsia="仿宋_GB2312"/>
          <w:b/>
          <w:color w:val="000000"/>
          <w:sz w:val="32"/>
          <w:szCs w:val="32"/>
        </w:rPr>
        <w:t>规</w:t>
      </w:r>
      <w:proofErr w:type="gramEnd"/>
      <w:r w:rsidRPr="00BC3342">
        <w:rPr>
          <w:rFonts w:ascii="仿宋_GB2312" w:eastAsia="仿宋_GB2312"/>
          <w:b/>
          <w:color w:val="000000"/>
          <w:sz w:val="32"/>
          <w:szCs w:val="32"/>
        </w:rPr>
        <w:t>前提下根据最小必要原则向有关单位或个人提供本人个人信息，并从有关单位获取查询结果：</w:t>
      </w:r>
    </w:p>
    <w:p w14:paraId="689C3D7C" w14:textId="6C354BF0" w:rsidR="009F5A08" w:rsidRDefault="009F5A08" w:rsidP="00A761C7">
      <w:pPr>
        <w:pStyle w:val="HTML"/>
        <w:ind w:firstLineChars="200" w:firstLine="640"/>
        <w:jc w:val="both"/>
        <w:rPr>
          <w:rFonts w:ascii="仿宋_GB2312" w:eastAsia="仿宋_GB2312"/>
          <w:color w:val="000000"/>
          <w:sz w:val="32"/>
          <w:szCs w:val="32"/>
        </w:rPr>
      </w:pPr>
      <w:r>
        <w:rPr>
          <w:rFonts w:ascii="仿宋_GB2312" w:eastAsia="仿宋_GB2312"/>
          <w:color w:val="000000"/>
          <w:sz w:val="32"/>
          <w:szCs w:val="32"/>
        </w:rPr>
        <w:t>1.</w:t>
      </w:r>
      <w:r w:rsidRPr="00BC3342">
        <w:rPr>
          <w:rFonts w:ascii="仿宋_GB2312" w:eastAsia="仿宋_GB2312"/>
          <w:color w:val="000000"/>
          <w:sz w:val="32"/>
          <w:szCs w:val="32"/>
        </w:rPr>
        <w:t>为满足</w:t>
      </w:r>
      <w:r w:rsidRPr="00B879B5">
        <w:rPr>
          <w:rFonts w:ascii="仿宋_GB2312" w:eastAsia="仿宋_GB2312" w:hint="eastAsia"/>
          <w:color w:val="000000"/>
          <w:sz w:val="32"/>
          <w:szCs w:val="32"/>
        </w:rPr>
        <w:t>反</w:t>
      </w:r>
      <w:r>
        <w:rPr>
          <w:rFonts w:ascii="仿宋_GB2312" w:eastAsia="仿宋_GB2312" w:hint="eastAsia"/>
          <w:color w:val="000000"/>
          <w:sz w:val="32"/>
          <w:szCs w:val="32"/>
        </w:rPr>
        <w:t>电信网络</w:t>
      </w:r>
      <w:r w:rsidRPr="00B879B5">
        <w:rPr>
          <w:rFonts w:ascii="仿宋_GB2312" w:eastAsia="仿宋_GB2312" w:hint="eastAsia"/>
          <w:color w:val="000000"/>
          <w:sz w:val="32"/>
          <w:szCs w:val="32"/>
        </w:rPr>
        <w:t>诈骗、反洗钱、业务安全保障、业务</w:t>
      </w:r>
      <w:r>
        <w:rPr>
          <w:rFonts w:ascii="仿宋_GB2312" w:eastAsia="仿宋_GB2312" w:hint="eastAsia"/>
          <w:color w:val="000000"/>
          <w:sz w:val="32"/>
          <w:szCs w:val="32"/>
        </w:rPr>
        <w:t>申请及</w:t>
      </w:r>
      <w:r w:rsidRPr="00B879B5">
        <w:rPr>
          <w:rFonts w:ascii="仿宋_GB2312" w:eastAsia="仿宋_GB2312" w:hint="eastAsia"/>
          <w:color w:val="000000"/>
          <w:sz w:val="32"/>
          <w:szCs w:val="32"/>
        </w:rPr>
        <w:t>办理、身份核验、交易授权、尽职调查、审查审批、风险监测与管理、客户服务与回访、资料邮寄、数据研究分析等目的</w:t>
      </w:r>
      <w:r>
        <w:rPr>
          <w:rFonts w:ascii="仿宋_GB2312" w:eastAsia="仿宋_GB2312" w:hint="eastAsia"/>
          <w:color w:val="000000"/>
          <w:sz w:val="32"/>
          <w:szCs w:val="32"/>
        </w:rPr>
        <w:t>向</w:t>
      </w:r>
      <w:r w:rsidRPr="00BC3342">
        <w:rPr>
          <w:rFonts w:ascii="仿宋_GB2312" w:eastAsia="仿宋_GB2312"/>
          <w:color w:val="000000"/>
          <w:sz w:val="32"/>
          <w:szCs w:val="32"/>
        </w:rPr>
        <w:t>监管机构、司法机构、仲裁机构、行政机构、银行卡组织、电信运营商、合作/外包机构（如积分、保险、促销活动等增值服务合作机构、制卡邮寄等业务服务机构、技术服务机构、联名合作机构</w:t>
      </w:r>
      <w:r>
        <w:rPr>
          <w:rFonts w:ascii="仿宋_GB2312" w:eastAsia="仿宋_GB2312" w:hint="eastAsia"/>
          <w:color w:val="000000"/>
          <w:sz w:val="32"/>
          <w:szCs w:val="32"/>
        </w:rPr>
        <w:t>等）</w:t>
      </w:r>
      <w:r w:rsidRPr="00BC3342">
        <w:rPr>
          <w:rFonts w:ascii="仿宋_GB2312" w:eastAsia="仿宋_GB2312"/>
          <w:color w:val="000000"/>
          <w:sz w:val="32"/>
          <w:szCs w:val="32"/>
        </w:rPr>
        <w:t>提供本人上述个人信息</w:t>
      </w:r>
      <w:r>
        <w:rPr>
          <w:rFonts w:ascii="仿宋_GB2312" w:eastAsia="仿宋_GB2312" w:hint="eastAsia"/>
          <w:color w:val="000000"/>
          <w:sz w:val="32"/>
          <w:szCs w:val="32"/>
        </w:rPr>
        <w:t>。</w:t>
      </w:r>
    </w:p>
    <w:p w14:paraId="1E7EC598" w14:textId="09766201" w:rsidR="00A761C7" w:rsidRPr="00BC3342" w:rsidRDefault="009F5A08" w:rsidP="00A761C7">
      <w:pPr>
        <w:pStyle w:val="HTML"/>
        <w:ind w:firstLineChars="200" w:firstLine="640"/>
        <w:jc w:val="both"/>
        <w:rPr>
          <w:rFonts w:ascii="仿宋_GB2312" w:eastAsia="仿宋_GB2312"/>
          <w:color w:val="000000"/>
          <w:sz w:val="32"/>
          <w:szCs w:val="32"/>
        </w:rPr>
      </w:pPr>
      <w:r>
        <w:rPr>
          <w:rFonts w:ascii="仿宋_GB2312" w:eastAsia="仿宋_GB2312"/>
          <w:color w:val="000000"/>
          <w:sz w:val="32"/>
          <w:szCs w:val="32"/>
        </w:rPr>
        <w:t>2.</w:t>
      </w:r>
      <w:r w:rsidR="00A761C7" w:rsidRPr="00A761C7">
        <w:rPr>
          <w:rFonts w:ascii="仿宋_GB2312" w:eastAsia="仿宋_GB2312" w:hint="eastAsia"/>
          <w:color w:val="000000"/>
          <w:sz w:val="32"/>
          <w:szCs w:val="32"/>
        </w:rPr>
        <w:t>向</w:t>
      </w:r>
      <w:r w:rsidR="00A761C7" w:rsidRPr="00BC3342">
        <w:rPr>
          <w:rFonts w:ascii="仿宋_GB2312" w:eastAsia="仿宋_GB2312"/>
          <w:b/>
          <w:color w:val="000000"/>
          <w:sz w:val="32"/>
          <w:szCs w:val="32"/>
        </w:rPr>
        <w:t>中国人民银行、</w:t>
      </w:r>
      <w:r w:rsidR="00A761C7" w:rsidRPr="00BF24F1">
        <w:rPr>
          <w:rFonts w:ascii="仿宋_GB2312" w:eastAsia="仿宋_GB2312" w:hint="eastAsia"/>
          <w:b/>
          <w:color w:val="000000"/>
          <w:sz w:val="32"/>
          <w:szCs w:val="32"/>
        </w:rPr>
        <w:t>国家金融监督管理总局、</w:t>
      </w:r>
      <w:r w:rsidR="00A761C7" w:rsidRPr="00BF24F1">
        <w:rPr>
          <w:rFonts w:ascii="仿宋_GB2312" w:eastAsia="仿宋_GB2312"/>
          <w:b/>
          <w:color w:val="000000"/>
          <w:sz w:val="32"/>
          <w:szCs w:val="32"/>
        </w:rPr>
        <w:t>国</w:t>
      </w:r>
      <w:r w:rsidR="00A761C7" w:rsidRPr="00BC3342">
        <w:rPr>
          <w:rFonts w:ascii="仿宋_GB2312" w:eastAsia="仿宋_GB2312"/>
          <w:b/>
          <w:color w:val="000000"/>
          <w:sz w:val="32"/>
          <w:szCs w:val="32"/>
        </w:rPr>
        <w:t>家外汇管理局</w:t>
      </w:r>
      <w:r w:rsidR="00A761C7">
        <w:rPr>
          <w:rFonts w:ascii="仿宋_GB2312" w:eastAsia="仿宋_GB2312" w:hint="eastAsia"/>
          <w:b/>
          <w:color w:val="000000"/>
          <w:sz w:val="32"/>
          <w:szCs w:val="32"/>
        </w:rPr>
        <w:t>等监管部门</w:t>
      </w:r>
      <w:r w:rsidR="00A761C7" w:rsidRPr="00BC3342">
        <w:rPr>
          <w:rFonts w:ascii="仿宋_GB2312" w:eastAsia="仿宋_GB2312"/>
          <w:b/>
          <w:color w:val="000000"/>
          <w:sz w:val="32"/>
          <w:szCs w:val="32"/>
        </w:rPr>
        <w:t>传输</w:t>
      </w:r>
      <w:r w:rsidR="00A761C7" w:rsidRPr="00BC3342">
        <w:rPr>
          <w:rFonts w:ascii="仿宋_GB2312" w:eastAsia="仿宋_GB2312"/>
          <w:color w:val="000000"/>
          <w:sz w:val="32"/>
          <w:szCs w:val="32"/>
        </w:rPr>
        <w:t>、</w:t>
      </w:r>
      <w:r w:rsidR="00A761C7" w:rsidRPr="00443A75">
        <w:rPr>
          <w:rFonts w:ascii="仿宋_GB2312" w:eastAsia="仿宋_GB2312"/>
          <w:b/>
          <w:color w:val="000000"/>
          <w:sz w:val="32"/>
          <w:szCs w:val="32"/>
        </w:rPr>
        <w:t>提供</w:t>
      </w:r>
      <w:r w:rsidR="00A761C7" w:rsidRPr="00BC3342">
        <w:rPr>
          <w:rFonts w:ascii="仿宋_GB2312" w:eastAsia="仿宋_GB2312"/>
          <w:color w:val="000000"/>
          <w:sz w:val="32"/>
          <w:szCs w:val="32"/>
        </w:rPr>
        <w:t>本人的上述个人信息，以落实</w:t>
      </w:r>
      <w:r w:rsidR="00A761C7" w:rsidRPr="00BC3342">
        <w:rPr>
          <w:rFonts w:ascii="仿宋_GB2312" w:eastAsia="仿宋_GB2312"/>
          <w:color w:val="000000"/>
          <w:sz w:val="32"/>
          <w:szCs w:val="32"/>
        </w:rPr>
        <w:lastRenderedPageBreak/>
        <w:t>履行反洗钱、账户实名制及非居民金融账户尽职调查法定义务。</w:t>
      </w:r>
      <w:r w:rsidR="00A761C7" w:rsidRPr="00BC3342">
        <w:rPr>
          <w:rFonts w:ascii="Tahoma" w:eastAsia="仿宋_GB2312" w:hAnsi="Tahoma" w:cs="Tahoma"/>
          <w:color w:val="000000"/>
          <w:sz w:val="32"/>
          <w:szCs w:val="32"/>
        </w:rPr>
        <w:t>﻿﻿</w:t>
      </w:r>
    </w:p>
    <w:p w14:paraId="4EAA630E" w14:textId="1345BE13" w:rsidR="00A761C7" w:rsidRPr="00BC3342" w:rsidRDefault="009F5A08" w:rsidP="00A761C7">
      <w:pPr>
        <w:pStyle w:val="HTML"/>
        <w:ind w:firstLineChars="200" w:firstLine="640"/>
        <w:jc w:val="both"/>
        <w:rPr>
          <w:rFonts w:ascii="仿宋_GB2312" w:eastAsia="仿宋_GB2312"/>
          <w:color w:val="000000"/>
          <w:sz w:val="32"/>
          <w:szCs w:val="32"/>
        </w:rPr>
      </w:pPr>
      <w:r>
        <w:rPr>
          <w:rFonts w:ascii="仿宋_GB2312" w:eastAsia="仿宋_GB2312"/>
          <w:color w:val="000000"/>
          <w:sz w:val="32"/>
          <w:szCs w:val="32"/>
        </w:rPr>
        <w:t>3.</w:t>
      </w:r>
      <w:r w:rsidR="00A761C7" w:rsidRPr="00BC3342">
        <w:rPr>
          <w:rFonts w:ascii="仿宋_GB2312" w:eastAsia="仿宋_GB2312"/>
          <w:color w:val="000000"/>
          <w:sz w:val="32"/>
          <w:szCs w:val="32"/>
        </w:rPr>
        <w:t>向</w:t>
      </w:r>
      <w:r w:rsidR="00A761C7" w:rsidRPr="00BC3342">
        <w:rPr>
          <w:rFonts w:ascii="仿宋_GB2312" w:eastAsia="仿宋_GB2312" w:hint="eastAsia"/>
          <w:b/>
          <w:color w:val="000000"/>
          <w:sz w:val="32"/>
          <w:szCs w:val="32"/>
        </w:rPr>
        <w:t>人民银行清算中心</w:t>
      </w:r>
      <w:r w:rsidR="00A761C7" w:rsidRPr="00BC3342">
        <w:rPr>
          <w:rFonts w:ascii="仿宋_GB2312" w:eastAsia="仿宋_GB2312"/>
          <w:b/>
          <w:color w:val="000000"/>
          <w:sz w:val="32"/>
          <w:szCs w:val="32"/>
        </w:rPr>
        <w:t>、中国银联、</w:t>
      </w:r>
      <w:r w:rsidR="00A761C7" w:rsidRPr="00BF24F1">
        <w:rPr>
          <w:rFonts w:ascii="仿宋_GB2312" w:eastAsia="仿宋_GB2312"/>
          <w:b/>
          <w:color w:val="000000"/>
          <w:sz w:val="32"/>
          <w:szCs w:val="32"/>
        </w:rPr>
        <w:t>网联</w:t>
      </w:r>
      <w:r w:rsidR="00A761C7" w:rsidRPr="00BF24F1">
        <w:rPr>
          <w:rFonts w:ascii="仿宋_GB2312" w:eastAsia="仿宋_GB2312" w:hint="eastAsia"/>
          <w:b/>
          <w:color w:val="000000"/>
          <w:sz w:val="32"/>
          <w:szCs w:val="32"/>
        </w:rPr>
        <w:t>清算有限公司</w:t>
      </w:r>
      <w:r w:rsidR="00A761C7" w:rsidRPr="00BC3342">
        <w:rPr>
          <w:rFonts w:ascii="仿宋_GB2312" w:eastAsia="仿宋_GB2312"/>
          <w:b/>
          <w:color w:val="000000"/>
          <w:sz w:val="32"/>
          <w:szCs w:val="32"/>
        </w:rPr>
        <w:t>传输、提供本人的账户信息、交易信息，</w:t>
      </w:r>
      <w:r w:rsidR="00A761C7" w:rsidRPr="00BC3342">
        <w:rPr>
          <w:rFonts w:ascii="仿宋_GB2312" w:eastAsia="仿宋_GB2312"/>
          <w:color w:val="000000"/>
          <w:sz w:val="32"/>
          <w:szCs w:val="32"/>
        </w:rPr>
        <w:t>以完成个人</w:t>
      </w:r>
      <w:r w:rsidR="003A1F28">
        <w:rPr>
          <w:rFonts w:ascii="仿宋_GB2312" w:eastAsia="仿宋_GB2312" w:hint="eastAsia"/>
          <w:color w:val="000000"/>
          <w:sz w:val="32"/>
          <w:szCs w:val="32"/>
        </w:rPr>
        <w:t>银行结算</w:t>
      </w:r>
      <w:r w:rsidR="00A761C7" w:rsidRPr="00BC3342">
        <w:rPr>
          <w:rFonts w:ascii="仿宋_GB2312" w:eastAsia="仿宋_GB2312"/>
          <w:color w:val="000000"/>
          <w:sz w:val="32"/>
          <w:szCs w:val="32"/>
        </w:rPr>
        <w:t>账户</w:t>
      </w:r>
      <w:r w:rsidR="00A761C7" w:rsidRPr="00BC3342">
        <w:rPr>
          <w:rFonts w:ascii="仿宋_GB2312" w:eastAsia="仿宋_GB2312"/>
          <w:b/>
          <w:color w:val="000000"/>
          <w:sz w:val="32"/>
          <w:szCs w:val="32"/>
        </w:rPr>
        <w:t>资金清算、账务核算</w:t>
      </w:r>
      <w:r w:rsidR="00A761C7" w:rsidRPr="00BC3342">
        <w:rPr>
          <w:rFonts w:ascii="仿宋_GB2312" w:eastAsia="仿宋_GB2312"/>
          <w:color w:val="000000"/>
          <w:sz w:val="32"/>
          <w:szCs w:val="32"/>
        </w:rPr>
        <w:t>服务。</w:t>
      </w:r>
      <w:r w:rsidR="00A761C7" w:rsidRPr="00BC3342">
        <w:rPr>
          <w:rFonts w:ascii="Tahoma" w:eastAsia="仿宋_GB2312" w:hAnsi="Tahoma" w:cs="Tahoma"/>
          <w:color w:val="000000"/>
          <w:sz w:val="32"/>
          <w:szCs w:val="32"/>
        </w:rPr>
        <w:t>﻿﻿</w:t>
      </w:r>
    </w:p>
    <w:p w14:paraId="79A6F29D" w14:textId="356F7DBF" w:rsidR="00A761C7" w:rsidRPr="00981392" w:rsidRDefault="009F5A08" w:rsidP="00A761C7">
      <w:pPr>
        <w:pStyle w:val="HTML"/>
        <w:ind w:firstLineChars="200" w:firstLine="640"/>
        <w:jc w:val="both"/>
        <w:rPr>
          <w:rFonts w:ascii="仿宋_GB2312" w:eastAsia="仿宋_GB2312"/>
          <w:color w:val="000000"/>
          <w:sz w:val="32"/>
          <w:szCs w:val="32"/>
        </w:rPr>
      </w:pPr>
      <w:r>
        <w:rPr>
          <w:rFonts w:ascii="仿宋_GB2312" w:eastAsia="仿宋_GB2312"/>
          <w:color w:val="000000"/>
          <w:sz w:val="32"/>
          <w:szCs w:val="32"/>
        </w:rPr>
        <w:t>4.</w:t>
      </w:r>
      <w:r w:rsidR="00A761C7" w:rsidRPr="00981392">
        <w:rPr>
          <w:rFonts w:ascii="仿宋_GB2312" w:eastAsia="仿宋_GB2312"/>
          <w:color w:val="000000"/>
          <w:sz w:val="32"/>
          <w:szCs w:val="32"/>
        </w:rPr>
        <w:t>通过人</w:t>
      </w:r>
      <w:r w:rsidR="00A761C7" w:rsidRPr="00981392">
        <w:rPr>
          <w:rFonts w:ascii="仿宋_GB2312" w:eastAsia="仿宋_GB2312"/>
          <w:b/>
          <w:color w:val="000000"/>
          <w:sz w:val="32"/>
          <w:szCs w:val="32"/>
        </w:rPr>
        <w:t>民银行清算中心、中国银联、网联</w:t>
      </w:r>
      <w:r w:rsidR="00A761C7" w:rsidRPr="00981392">
        <w:rPr>
          <w:rFonts w:ascii="仿宋_GB2312" w:eastAsia="仿宋_GB2312" w:hint="eastAsia"/>
          <w:b/>
          <w:color w:val="000000"/>
          <w:sz w:val="32"/>
          <w:szCs w:val="32"/>
        </w:rPr>
        <w:t>清算有限公司</w:t>
      </w:r>
      <w:r w:rsidR="00A761C7" w:rsidRPr="00981392">
        <w:rPr>
          <w:rFonts w:ascii="仿宋_GB2312" w:eastAsia="仿宋_GB2312"/>
          <w:b/>
          <w:color w:val="000000"/>
          <w:sz w:val="32"/>
          <w:szCs w:val="32"/>
        </w:rPr>
        <w:t>，向</w:t>
      </w:r>
      <w:r w:rsidR="00A761C7" w:rsidRPr="00981392">
        <w:rPr>
          <w:rFonts w:ascii="仿宋_GB2312" w:eastAsia="仿宋_GB2312" w:hint="eastAsia"/>
          <w:b/>
          <w:color w:val="000000"/>
          <w:sz w:val="32"/>
          <w:szCs w:val="32"/>
        </w:rPr>
        <w:t>我行</w:t>
      </w:r>
      <w:r w:rsidR="00A761C7" w:rsidRPr="00981392">
        <w:rPr>
          <w:rFonts w:ascii="仿宋_GB2312" w:eastAsia="仿宋_GB2312"/>
          <w:color w:val="000000"/>
          <w:sz w:val="32"/>
          <w:szCs w:val="32"/>
        </w:rPr>
        <w:t>传输、提供本人</w:t>
      </w:r>
      <w:r w:rsidR="00A761C7" w:rsidRPr="00981392">
        <w:rPr>
          <w:rFonts w:ascii="仿宋_GB2312" w:eastAsia="仿宋_GB2312"/>
          <w:b/>
          <w:color w:val="000000"/>
          <w:sz w:val="32"/>
          <w:szCs w:val="32"/>
        </w:rPr>
        <w:t>姓名、证件号码、手机号码、账（卡）号，</w:t>
      </w:r>
      <w:r w:rsidR="00A761C7" w:rsidRPr="00981392">
        <w:rPr>
          <w:rFonts w:ascii="仿宋_GB2312" w:eastAsia="仿宋_GB2312"/>
          <w:color w:val="000000"/>
          <w:sz w:val="32"/>
          <w:szCs w:val="32"/>
        </w:rPr>
        <w:t>办理身份一致性比对验证，用于完成线上二、三类账户开户。</w:t>
      </w:r>
      <w:r w:rsidR="00A761C7" w:rsidRPr="00981392">
        <w:rPr>
          <w:rFonts w:ascii="Tahoma" w:eastAsia="仿宋_GB2312" w:hAnsi="Tahoma" w:cs="Tahoma"/>
          <w:color w:val="000000"/>
          <w:sz w:val="32"/>
          <w:szCs w:val="32"/>
        </w:rPr>
        <w:t>﻿﻿</w:t>
      </w:r>
    </w:p>
    <w:p w14:paraId="648ABE4A" w14:textId="15B7EC19" w:rsidR="00A761C7" w:rsidRDefault="009F5A08" w:rsidP="00A761C7">
      <w:pPr>
        <w:pStyle w:val="HTML"/>
        <w:ind w:firstLineChars="200" w:firstLine="640"/>
        <w:jc w:val="both"/>
        <w:rPr>
          <w:rFonts w:ascii="仿宋_GB2312" w:eastAsia="仿宋_GB2312"/>
          <w:color w:val="000000"/>
          <w:sz w:val="32"/>
          <w:szCs w:val="32"/>
        </w:rPr>
      </w:pPr>
      <w:r>
        <w:rPr>
          <w:rFonts w:ascii="仿宋_GB2312" w:eastAsia="仿宋_GB2312"/>
          <w:color w:val="000000"/>
          <w:sz w:val="32"/>
          <w:szCs w:val="32"/>
        </w:rPr>
        <w:t>5.</w:t>
      </w:r>
      <w:r w:rsidR="00A761C7" w:rsidRPr="00BC3342">
        <w:rPr>
          <w:rFonts w:ascii="仿宋_GB2312" w:eastAsia="仿宋_GB2312"/>
          <w:color w:val="000000"/>
          <w:sz w:val="32"/>
          <w:szCs w:val="32"/>
        </w:rPr>
        <w:t>基于本人真实意愿，处理</w:t>
      </w:r>
      <w:r w:rsidR="00A761C7" w:rsidRPr="00BC3342">
        <w:rPr>
          <w:rFonts w:ascii="仿宋_GB2312" w:eastAsia="仿宋_GB2312"/>
          <w:b/>
          <w:color w:val="000000"/>
          <w:sz w:val="32"/>
          <w:szCs w:val="32"/>
        </w:rPr>
        <w:t>人民银行清算中心、中国银联、网联</w:t>
      </w:r>
      <w:r w:rsidR="00A761C7">
        <w:rPr>
          <w:rFonts w:ascii="仿宋_GB2312" w:eastAsia="仿宋_GB2312" w:hint="eastAsia"/>
          <w:b/>
          <w:color w:val="000000"/>
          <w:sz w:val="32"/>
          <w:szCs w:val="32"/>
        </w:rPr>
        <w:t>清算有限公司</w:t>
      </w:r>
      <w:r w:rsidR="00A761C7" w:rsidRPr="00BC3342">
        <w:rPr>
          <w:rFonts w:ascii="仿宋_GB2312" w:eastAsia="仿宋_GB2312"/>
          <w:color w:val="000000"/>
          <w:sz w:val="32"/>
          <w:szCs w:val="32"/>
        </w:rPr>
        <w:t>发起的账户验证业务，对本人</w:t>
      </w:r>
      <w:r w:rsidR="00A761C7" w:rsidRPr="00BC3342">
        <w:rPr>
          <w:rFonts w:ascii="仿宋_GB2312" w:eastAsia="仿宋_GB2312"/>
          <w:b/>
          <w:color w:val="000000"/>
          <w:sz w:val="32"/>
          <w:szCs w:val="32"/>
        </w:rPr>
        <w:t>姓名、证件号码、手机号码、账（卡）号</w:t>
      </w:r>
      <w:r w:rsidR="00A761C7" w:rsidRPr="00BC3342">
        <w:rPr>
          <w:rFonts w:ascii="仿宋_GB2312" w:eastAsia="仿宋_GB2312" w:hint="eastAsia"/>
          <w:b/>
          <w:color w:val="000000"/>
          <w:sz w:val="32"/>
          <w:szCs w:val="32"/>
        </w:rPr>
        <w:t>和</w:t>
      </w:r>
      <w:r w:rsidR="00A761C7" w:rsidRPr="00BC3342">
        <w:rPr>
          <w:rFonts w:ascii="仿宋_GB2312" w:eastAsia="仿宋_GB2312"/>
          <w:b/>
          <w:color w:val="000000"/>
          <w:sz w:val="32"/>
          <w:szCs w:val="32"/>
        </w:rPr>
        <w:t>账户类型</w:t>
      </w:r>
      <w:r w:rsidR="00A761C7" w:rsidRPr="00BC3342">
        <w:rPr>
          <w:rFonts w:ascii="仿宋_GB2312" w:eastAsia="仿宋_GB2312"/>
          <w:color w:val="000000"/>
          <w:sz w:val="32"/>
          <w:szCs w:val="32"/>
        </w:rPr>
        <w:t>信息进行一致性比对，并将核验结果传输、提供给本人选择的</w:t>
      </w:r>
      <w:r w:rsidR="00A761C7" w:rsidRPr="00BC3342">
        <w:rPr>
          <w:rFonts w:ascii="仿宋_GB2312" w:eastAsia="仿宋_GB2312"/>
          <w:b/>
          <w:color w:val="000000"/>
          <w:sz w:val="32"/>
          <w:szCs w:val="32"/>
        </w:rPr>
        <w:t>开户机构</w:t>
      </w:r>
      <w:r w:rsidR="00A761C7" w:rsidRPr="00BC3342">
        <w:rPr>
          <w:rFonts w:ascii="仿宋_GB2312" w:eastAsia="仿宋_GB2312"/>
          <w:color w:val="000000"/>
          <w:sz w:val="32"/>
          <w:szCs w:val="32"/>
        </w:rPr>
        <w:t>，同时留存该笔核验业务的</w:t>
      </w:r>
      <w:bookmarkStart w:id="0" w:name="_GoBack"/>
      <w:bookmarkEnd w:id="0"/>
      <w:r w:rsidR="00A761C7" w:rsidRPr="00BC3342">
        <w:rPr>
          <w:rFonts w:ascii="仿宋_GB2312" w:eastAsia="仿宋_GB2312"/>
          <w:color w:val="000000"/>
          <w:sz w:val="32"/>
          <w:szCs w:val="32"/>
        </w:rPr>
        <w:t>日志信息，用于开展安全管理和客户投诉处理。</w:t>
      </w:r>
    </w:p>
    <w:p w14:paraId="070B5ED4" w14:textId="071E3711" w:rsidR="00140EF7" w:rsidRDefault="00140EF7" w:rsidP="001C2499">
      <w:pPr>
        <w:pStyle w:val="HTML"/>
        <w:ind w:firstLineChars="200" w:firstLine="643"/>
        <w:jc w:val="both"/>
        <w:rPr>
          <w:rFonts w:ascii="仿宋_GB2312" w:eastAsia="仿宋_GB2312"/>
          <w:b/>
          <w:color w:val="000000"/>
          <w:sz w:val="32"/>
          <w:szCs w:val="32"/>
        </w:rPr>
      </w:pPr>
      <w:r w:rsidRPr="00BC3342">
        <w:rPr>
          <w:rFonts w:ascii="仿宋_GB2312" w:eastAsia="仿宋_GB2312"/>
          <w:b/>
          <w:color w:val="000000"/>
          <w:sz w:val="32"/>
          <w:szCs w:val="32"/>
        </w:rPr>
        <w:t>本人已知悉并认可：</w:t>
      </w:r>
      <w:r w:rsidRPr="00BC3342">
        <w:rPr>
          <w:rFonts w:ascii="仿宋_GB2312" w:eastAsia="仿宋_GB2312"/>
          <w:color w:val="000000"/>
          <w:sz w:val="32"/>
          <w:szCs w:val="32"/>
        </w:rPr>
        <w:t>南海农商银行向上述单位或机构提供本人信息以办理个人开户业务（含线上二、三类账户开户）十分必要。如果本人不提供上述个人信息，</w:t>
      </w:r>
      <w:r w:rsidRPr="00BC3342">
        <w:rPr>
          <w:rFonts w:ascii="仿宋_GB2312" w:eastAsia="仿宋_GB2312"/>
          <w:b/>
          <w:color w:val="000000"/>
          <w:sz w:val="32"/>
          <w:szCs w:val="32"/>
        </w:rPr>
        <w:t>南海农商银行将无法提供</w:t>
      </w:r>
      <w:r w:rsidR="00AB43AD">
        <w:rPr>
          <w:rFonts w:ascii="仿宋_GB2312" w:eastAsia="仿宋_GB2312" w:hint="eastAsia"/>
          <w:b/>
          <w:color w:val="000000"/>
          <w:sz w:val="32"/>
          <w:szCs w:val="32"/>
        </w:rPr>
        <w:t>相应的</w:t>
      </w:r>
      <w:r w:rsidRPr="00BC3342">
        <w:rPr>
          <w:rFonts w:ascii="仿宋_GB2312" w:eastAsia="仿宋_GB2312"/>
          <w:b/>
          <w:color w:val="000000"/>
          <w:sz w:val="32"/>
          <w:szCs w:val="32"/>
        </w:rPr>
        <w:t>账户服务。</w:t>
      </w:r>
      <w:r w:rsidRPr="00BC3342">
        <w:rPr>
          <w:rFonts w:ascii="仿宋_GB2312" w:eastAsia="仿宋_GB2312"/>
          <w:color w:val="000000"/>
          <w:sz w:val="32"/>
          <w:szCs w:val="32"/>
        </w:rPr>
        <w:t>南海农商银行将向上述机构明确其个人信息保护职责，并要求其承担相应保密义务。</w:t>
      </w:r>
      <w:r w:rsidRPr="00BC3342">
        <w:rPr>
          <w:rFonts w:ascii="仿宋_GB2312" w:eastAsia="仿宋_GB2312"/>
          <w:b/>
          <w:color w:val="000000"/>
          <w:sz w:val="32"/>
          <w:szCs w:val="32"/>
        </w:rPr>
        <w:t>本人可通过账户开立机构官方渠道获取</w:t>
      </w:r>
      <w:r w:rsidR="005B6EEA">
        <w:rPr>
          <w:rFonts w:ascii="仿宋_GB2312" w:eastAsia="仿宋_GB2312" w:hint="eastAsia"/>
          <w:b/>
          <w:color w:val="000000"/>
          <w:sz w:val="32"/>
          <w:szCs w:val="32"/>
        </w:rPr>
        <w:t>上述单位或机构</w:t>
      </w:r>
      <w:r w:rsidRPr="005B6EEA">
        <w:rPr>
          <w:rFonts w:ascii="仿宋_GB2312" w:eastAsia="仿宋_GB2312"/>
          <w:b/>
          <w:color w:val="000000"/>
          <w:sz w:val="32"/>
          <w:szCs w:val="32"/>
        </w:rPr>
        <w:t>联系方式，</w:t>
      </w:r>
      <w:r w:rsidRPr="00BC3342">
        <w:rPr>
          <w:rFonts w:ascii="仿宋_GB2312" w:eastAsia="仿宋_GB2312"/>
          <w:b/>
          <w:color w:val="000000"/>
          <w:sz w:val="32"/>
          <w:szCs w:val="32"/>
        </w:rPr>
        <w:t>对有关问题进行咨询、反映。</w:t>
      </w:r>
    </w:p>
    <w:p w14:paraId="5EC69429" w14:textId="5EF160B8" w:rsidR="00965F79" w:rsidRPr="00B879B5" w:rsidRDefault="001C2499" w:rsidP="00140EF7">
      <w:pPr>
        <w:pStyle w:val="HTML"/>
        <w:ind w:firstLineChars="200" w:firstLine="640"/>
        <w:jc w:val="both"/>
        <w:rPr>
          <w:rFonts w:ascii="黑体" w:eastAsia="黑体" w:hAnsi="黑体"/>
          <w:color w:val="000000"/>
          <w:sz w:val="32"/>
          <w:szCs w:val="32"/>
        </w:rPr>
      </w:pPr>
      <w:r w:rsidRPr="00B879B5">
        <w:rPr>
          <w:rFonts w:ascii="黑体" w:eastAsia="黑体" w:hAnsi="黑体" w:hint="eastAsia"/>
          <w:color w:val="000000"/>
          <w:sz w:val="32"/>
          <w:szCs w:val="32"/>
        </w:rPr>
        <w:lastRenderedPageBreak/>
        <w:t>四、其他</w:t>
      </w:r>
      <w:r w:rsidR="000F3C7E">
        <w:rPr>
          <w:rFonts w:ascii="黑体" w:eastAsia="黑体" w:hAnsi="黑体" w:hint="eastAsia"/>
          <w:color w:val="000000"/>
          <w:sz w:val="32"/>
          <w:szCs w:val="32"/>
        </w:rPr>
        <w:t>事项</w:t>
      </w:r>
    </w:p>
    <w:p w14:paraId="3E41993F" w14:textId="070D139A" w:rsidR="00965F79" w:rsidRPr="00BC3342" w:rsidRDefault="00965F79" w:rsidP="00965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仿宋_GB2312" w:eastAsia="仿宋_GB2312" w:hAnsi="宋体" w:cs="宋体"/>
          <w:color w:val="000000"/>
          <w:kern w:val="0"/>
          <w:sz w:val="32"/>
          <w:szCs w:val="32"/>
        </w:rPr>
      </w:pPr>
      <w:r w:rsidRPr="00BC3342">
        <w:rPr>
          <w:rFonts w:ascii="仿宋_GB2312" w:eastAsia="仿宋_GB2312" w:hAnsi="宋体" w:cs="宋体"/>
          <w:color w:val="000000"/>
          <w:kern w:val="0"/>
          <w:sz w:val="32"/>
          <w:szCs w:val="32"/>
        </w:rPr>
        <w:t>1.</w:t>
      </w:r>
      <w:r w:rsidRPr="00BC3342">
        <w:rPr>
          <w:rFonts w:ascii="Tahoma" w:eastAsia="仿宋_GB2312" w:hAnsi="Tahoma" w:cs="Tahoma"/>
          <w:color w:val="000000"/>
          <w:kern w:val="0"/>
          <w:sz w:val="32"/>
          <w:szCs w:val="32"/>
        </w:rPr>
        <w:t>﻿﻿</w:t>
      </w:r>
      <w:r w:rsidRPr="00BC3342">
        <w:rPr>
          <w:rFonts w:ascii="仿宋_GB2312" w:eastAsia="仿宋_GB2312" w:hAnsi="宋体" w:cs="宋体"/>
          <w:color w:val="000000"/>
          <w:kern w:val="0"/>
          <w:sz w:val="32"/>
          <w:szCs w:val="32"/>
        </w:rPr>
        <w:t>本授权有效期自签署之日起至</w:t>
      </w:r>
      <w:r>
        <w:rPr>
          <w:rFonts w:ascii="仿宋_GB2312" w:eastAsia="仿宋_GB2312" w:hAnsi="宋体" w:cs="宋体" w:hint="eastAsia"/>
          <w:color w:val="000000"/>
          <w:kern w:val="0"/>
          <w:sz w:val="32"/>
          <w:szCs w:val="32"/>
        </w:rPr>
        <w:t>个人</w:t>
      </w:r>
      <w:r w:rsidR="003A1F28">
        <w:rPr>
          <w:rFonts w:ascii="仿宋_GB2312" w:eastAsia="仿宋_GB2312" w:hAnsi="宋体" w:cs="宋体" w:hint="eastAsia"/>
          <w:color w:val="000000"/>
          <w:kern w:val="0"/>
          <w:sz w:val="32"/>
          <w:szCs w:val="32"/>
        </w:rPr>
        <w:t>银行结算</w:t>
      </w:r>
      <w:r>
        <w:rPr>
          <w:rFonts w:ascii="仿宋_GB2312" w:eastAsia="仿宋_GB2312" w:hAnsi="宋体" w:cs="宋体" w:hint="eastAsia"/>
          <w:color w:val="000000"/>
          <w:kern w:val="0"/>
          <w:sz w:val="32"/>
          <w:szCs w:val="32"/>
        </w:rPr>
        <w:t>账户销户之日止</w:t>
      </w:r>
      <w:r w:rsidRPr="00BC3342">
        <w:rPr>
          <w:rFonts w:ascii="仿宋_GB2312" w:eastAsia="仿宋_GB2312" w:hAnsi="宋体" w:cs="宋体"/>
          <w:color w:val="000000"/>
          <w:kern w:val="0"/>
          <w:sz w:val="32"/>
          <w:szCs w:val="32"/>
        </w:rPr>
        <w:t>。</w:t>
      </w:r>
      <w:r w:rsidRPr="00691C34">
        <w:rPr>
          <w:rFonts w:ascii="仿宋_GB2312" w:eastAsia="仿宋_GB2312" w:hAnsi="宋体" w:cs="宋体" w:hint="eastAsia"/>
          <w:color w:val="000000"/>
          <w:kern w:val="0"/>
          <w:sz w:val="32"/>
          <w:szCs w:val="32"/>
        </w:rPr>
        <w:t>南海农商</w:t>
      </w:r>
      <w:r w:rsidRPr="00691C34">
        <w:rPr>
          <w:rFonts w:ascii="仿宋_GB2312" w:eastAsia="仿宋_GB2312" w:hAnsi="宋体" w:cs="宋体"/>
          <w:color w:val="000000"/>
          <w:kern w:val="0"/>
          <w:sz w:val="32"/>
          <w:szCs w:val="32"/>
        </w:rPr>
        <w:t>银行在法律、法规、规章、规范性文件要求的期限内，以及为实现信息处理目的</w:t>
      </w:r>
      <w:r w:rsidRPr="00BF24F1">
        <w:rPr>
          <w:rFonts w:ascii="仿宋_GB2312" w:eastAsia="仿宋_GB2312" w:hAnsi="宋体" w:cs="宋体" w:hint="eastAsia"/>
          <w:color w:val="000000"/>
          <w:kern w:val="0"/>
          <w:sz w:val="32"/>
          <w:szCs w:val="32"/>
        </w:rPr>
        <w:t>所必要的最短时间</w:t>
      </w:r>
      <w:r w:rsidRPr="00691C34">
        <w:rPr>
          <w:rFonts w:ascii="仿宋_GB2312" w:eastAsia="仿宋_GB2312" w:hAnsi="宋体" w:cs="宋体"/>
          <w:color w:val="000000"/>
          <w:kern w:val="0"/>
          <w:sz w:val="32"/>
          <w:szCs w:val="32"/>
        </w:rPr>
        <w:t>内保存本人的个人信息，承担超授权期限处理个人信息的法律责任。</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银行将对超出保存期限的个人信息进行删除或匿名化等处理。</w:t>
      </w:r>
      <w:r w:rsidRPr="00BC3342">
        <w:rPr>
          <w:rFonts w:ascii="Tahoma" w:eastAsia="仿宋_GB2312" w:hAnsi="Tahoma" w:cs="Tahoma"/>
          <w:color w:val="000000"/>
          <w:kern w:val="0"/>
          <w:sz w:val="32"/>
          <w:szCs w:val="32"/>
        </w:rPr>
        <w:t>﻿﻿</w:t>
      </w:r>
    </w:p>
    <w:p w14:paraId="75A0E9EA" w14:textId="77777777" w:rsidR="00965F79" w:rsidRPr="00BC3342" w:rsidRDefault="00965F79" w:rsidP="00965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仿宋_GB2312" w:eastAsia="仿宋_GB2312" w:hAnsi="宋体" w:cs="宋体"/>
          <w:color w:val="000000"/>
          <w:kern w:val="0"/>
          <w:sz w:val="32"/>
          <w:szCs w:val="32"/>
        </w:rPr>
      </w:pPr>
      <w:r w:rsidRPr="00BC3342">
        <w:rPr>
          <w:rFonts w:ascii="仿宋_GB2312" w:eastAsia="仿宋_GB2312" w:hAnsi="宋体" w:cs="宋体" w:hint="eastAsia"/>
          <w:color w:val="000000"/>
          <w:kern w:val="0"/>
          <w:sz w:val="32"/>
          <w:szCs w:val="32"/>
        </w:rPr>
        <w:t>2.</w:t>
      </w:r>
      <w:r w:rsidRPr="00BC3342">
        <w:rPr>
          <w:rFonts w:ascii="仿宋_GB2312" w:eastAsia="仿宋_GB2312" w:hAnsi="宋体" w:cs="宋体"/>
          <w:color w:val="000000"/>
          <w:kern w:val="0"/>
          <w:sz w:val="32"/>
          <w:szCs w:val="32"/>
        </w:rPr>
        <w:t>关于本授权书和行使个人信息主体相关权利的方式、程序的任何疑问、意见或建议，可通过</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银行营业网点或服务热线</w:t>
      </w:r>
      <w:r>
        <w:rPr>
          <w:rFonts w:ascii="仿宋_GB2312" w:eastAsia="仿宋_GB2312" w:hAnsi="宋体" w:cs="宋体" w:hint="eastAsia"/>
          <w:color w:val="000000"/>
          <w:kern w:val="0"/>
          <w:sz w:val="32"/>
          <w:szCs w:val="32"/>
        </w:rPr>
        <w:t>（0</w:t>
      </w:r>
      <w:r>
        <w:rPr>
          <w:rFonts w:ascii="仿宋_GB2312" w:eastAsia="仿宋_GB2312" w:hAnsi="宋体" w:cs="宋体"/>
          <w:color w:val="000000"/>
          <w:kern w:val="0"/>
          <w:sz w:val="32"/>
          <w:szCs w:val="32"/>
        </w:rPr>
        <w:t>757</w:t>
      </w:r>
      <w:r>
        <w:rPr>
          <w:rFonts w:ascii="仿宋_GB2312" w:eastAsia="仿宋_GB2312" w:hAnsi="宋体" w:cs="宋体" w:hint="eastAsia"/>
          <w:color w:val="000000"/>
          <w:kern w:val="0"/>
          <w:sz w:val="32"/>
          <w:szCs w:val="32"/>
        </w:rPr>
        <w:t>）</w:t>
      </w:r>
      <w:r w:rsidRPr="00BC3342">
        <w:rPr>
          <w:rFonts w:ascii="仿宋_GB2312" w:eastAsia="仿宋_GB2312" w:hAnsi="宋体" w:cs="宋体" w:hint="eastAsia"/>
          <w:color w:val="000000"/>
          <w:kern w:val="0"/>
          <w:sz w:val="32"/>
          <w:szCs w:val="32"/>
        </w:rPr>
        <w:t>960123</w:t>
      </w:r>
      <w:r w:rsidRPr="00BC3342">
        <w:rPr>
          <w:rFonts w:ascii="仿宋_GB2312" w:eastAsia="仿宋_GB2312" w:hAnsi="宋体" w:cs="宋体"/>
          <w:color w:val="000000"/>
          <w:kern w:val="0"/>
          <w:sz w:val="32"/>
          <w:szCs w:val="32"/>
        </w:rPr>
        <w:t>进行咨询或投诉。</w:t>
      </w:r>
      <w:r w:rsidRPr="00BC3342">
        <w:rPr>
          <w:rFonts w:ascii="Tahoma" w:eastAsia="仿宋_GB2312" w:hAnsi="Tahoma" w:cs="Tahoma"/>
          <w:color w:val="000000"/>
          <w:kern w:val="0"/>
          <w:sz w:val="32"/>
          <w:szCs w:val="32"/>
        </w:rPr>
        <w:t>﻿﻿</w:t>
      </w:r>
    </w:p>
    <w:p w14:paraId="393AA2A8" w14:textId="77777777" w:rsidR="00965F79" w:rsidRPr="00BC3342" w:rsidRDefault="00965F79" w:rsidP="00965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仿宋_GB2312" w:eastAsia="仿宋_GB2312" w:hAnsi="宋体" w:cs="宋体"/>
          <w:color w:val="000000"/>
          <w:kern w:val="0"/>
          <w:sz w:val="32"/>
          <w:szCs w:val="32"/>
        </w:rPr>
      </w:pPr>
      <w:r w:rsidRPr="00BC3342">
        <w:rPr>
          <w:rFonts w:ascii="仿宋_GB2312" w:eastAsia="仿宋_GB2312" w:hAnsi="宋体" w:cs="宋体" w:hint="eastAsia"/>
          <w:color w:val="000000"/>
          <w:kern w:val="0"/>
          <w:sz w:val="32"/>
          <w:szCs w:val="32"/>
        </w:rPr>
        <w:t>3.</w:t>
      </w:r>
      <w:r w:rsidRPr="00BC3342">
        <w:rPr>
          <w:rFonts w:ascii="仿宋_GB2312" w:eastAsia="仿宋_GB2312" w:hAnsi="宋体" w:cs="宋体"/>
          <w:color w:val="000000"/>
          <w:kern w:val="0"/>
          <w:sz w:val="32"/>
          <w:szCs w:val="32"/>
        </w:rPr>
        <w:t>由于技术水平限制及可能存在的各种恶意事件，</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银行有可能因不可抗力、系统故障、恶意程序攻击或其他情况发生个人信息安全事件，而导致本人无法完成开户或造成其他损失，</w:t>
      </w:r>
      <w:r w:rsidRPr="00BC3342">
        <w:rPr>
          <w:rFonts w:ascii="仿宋_GB2312" w:eastAsia="仿宋_GB2312" w:hAnsi="宋体" w:cs="宋体" w:hint="eastAsia"/>
          <w:color w:val="000000"/>
          <w:kern w:val="0"/>
          <w:sz w:val="32"/>
          <w:szCs w:val="32"/>
        </w:rPr>
        <w:t>南海农商</w:t>
      </w:r>
      <w:r w:rsidRPr="00BC3342">
        <w:rPr>
          <w:rFonts w:ascii="仿宋_GB2312" w:eastAsia="仿宋_GB2312" w:hAnsi="宋体" w:cs="宋体"/>
          <w:color w:val="000000"/>
          <w:kern w:val="0"/>
          <w:sz w:val="32"/>
          <w:szCs w:val="32"/>
        </w:rPr>
        <w:t>银行将按照法律、法规、规章、规范性文件要求，履行个人信息安全事件通知义务，上报个人信息安全事件处置情况，积极采取补救措施，并向本人提供必要的帮助。</w:t>
      </w:r>
      <w:r w:rsidRPr="00BC3342">
        <w:rPr>
          <w:rFonts w:ascii="Tahoma" w:eastAsia="仿宋_GB2312" w:hAnsi="Tahoma" w:cs="Tahoma"/>
          <w:color w:val="000000"/>
          <w:kern w:val="0"/>
          <w:sz w:val="32"/>
          <w:szCs w:val="32"/>
        </w:rPr>
        <w:t>﻿﻿</w:t>
      </w:r>
    </w:p>
    <w:p w14:paraId="197EC932" w14:textId="77777777" w:rsidR="00965F79" w:rsidRPr="00BC3342" w:rsidRDefault="00965F79" w:rsidP="00965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仿宋_GB2312" w:eastAsia="仿宋_GB2312" w:hAnsi="宋体" w:cs="宋体"/>
          <w:color w:val="000000"/>
          <w:kern w:val="0"/>
          <w:sz w:val="32"/>
          <w:szCs w:val="32"/>
        </w:rPr>
      </w:pPr>
      <w:r w:rsidRPr="00BC3342">
        <w:rPr>
          <w:rFonts w:ascii="仿宋_GB2312" w:eastAsia="仿宋_GB2312" w:hAnsi="宋体" w:cs="宋体" w:hint="eastAsia"/>
          <w:color w:val="000000"/>
          <w:kern w:val="0"/>
          <w:sz w:val="32"/>
          <w:szCs w:val="32"/>
        </w:rPr>
        <w:t>4.</w:t>
      </w:r>
      <w:r w:rsidRPr="00BC3342">
        <w:rPr>
          <w:rFonts w:ascii="仿宋_GB2312" w:eastAsia="仿宋_GB2312" w:hAnsi="宋体" w:cs="宋体"/>
          <w:color w:val="000000"/>
          <w:kern w:val="0"/>
          <w:sz w:val="32"/>
          <w:szCs w:val="32"/>
        </w:rPr>
        <w:t>本人线下签署或线上电子确认方式均为有效授权。</w:t>
      </w:r>
      <w:r w:rsidRPr="00BC3342">
        <w:rPr>
          <w:rFonts w:ascii="Tahoma" w:eastAsia="仿宋_GB2312" w:hAnsi="Tahoma" w:cs="Tahoma"/>
          <w:color w:val="000000"/>
          <w:kern w:val="0"/>
          <w:sz w:val="32"/>
          <w:szCs w:val="32"/>
        </w:rPr>
        <w:t>﻿﻿</w:t>
      </w:r>
    </w:p>
    <w:p w14:paraId="340994AB" w14:textId="37B4CD3F" w:rsidR="00C7280F" w:rsidRPr="009F5A08" w:rsidRDefault="00965F79" w:rsidP="00C7280F">
      <w:pPr>
        <w:pStyle w:val="HTML"/>
        <w:ind w:firstLineChars="200" w:firstLine="640"/>
        <w:jc w:val="both"/>
        <w:rPr>
          <w:rFonts w:ascii="仿宋_GB2312" w:eastAsia="仿宋_GB2312"/>
          <w:color w:val="000000"/>
          <w:sz w:val="32"/>
          <w:szCs w:val="32"/>
        </w:rPr>
      </w:pPr>
      <w:r w:rsidRPr="00BC3342">
        <w:rPr>
          <w:rFonts w:ascii="仿宋_GB2312" w:eastAsia="仿宋_GB2312" w:hint="eastAsia"/>
          <w:color w:val="000000"/>
          <w:sz w:val="32"/>
          <w:szCs w:val="32"/>
        </w:rPr>
        <w:t>5.</w:t>
      </w:r>
      <w:r w:rsidR="00C7280F">
        <w:rPr>
          <w:rFonts w:ascii="仿宋_GB2312" w:eastAsia="仿宋_GB2312" w:hint="eastAsia"/>
          <w:b/>
          <w:color w:val="000000"/>
          <w:sz w:val="32"/>
          <w:szCs w:val="32"/>
        </w:rPr>
        <w:t>涉及对外提供个人信息的</w:t>
      </w:r>
      <w:r w:rsidR="00636AD4">
        <w:rPr>
          <w:rFonts w:ascii="仿宋_GB2312" w:eastAsia="仿宋_GB2312" w:hint="eastAsia"/>
          <w:b/>
          <w:color w:val="000000"/>
          <w:sz w:val="32"/>
          <w:szCs w:val="32"/>
        </w:rPr>
        <w:t>，具体合作机构名称、提供信息类型、目的、方式等</w:t>
      </w:r>
      <w:r w:rsidR="00C7280F">
        <w:rPr>
          <w:rFonts w:ascii="仿宋_GB2312" w:eastAsia="仿宋_GB2312" w:hint="eastAsia"/>
          <w:b/>
          <w:color w:val="000000"/>
          <w:sz w:val="32"/>
          <w:szCs w:val="32"/>
        </w:rPr>
        <w:t>详见</w:t>
      </w:r>
      <w:r w:rsidR="00C7280F" w:rsidRPr="009F5A08">
        <w:rPr>
          <w:rFonts w:ascii="仿宋_GB2312" w:eastAsia="仿宋_GB2312" w:hint="eastAsia"/>
          <w:b/>
          <w:color w:val="000000"/>
          <w:sz w:val="32"/>
          <w:szCs w:val="32"/>
        </w:rPr>
        <w:t>《广东南海农村商业银行股份有限公司个人</w:t>
      </w:r>
      <w:r w:rsidR="00C7280F">
        <w:rPr>
          <w:rFonts w:ascii="仿宋_GB2312" w:eastAsia="仿宋_GB2312" w:hint="eastAsia"/>
          <w:b/>
          <w:color w:val="000000"/>
          <w:sz w:val="32"/>
          <w:szCs w:val="32"/>
        </w:rPr>
        <w:t>银行结算</w:t>
      </w:r>
      <w:r w:rsidR="00C7280F" w:rsidRPr="009F5A08">
        <w:rPr>
          <w:rFonts w:ascii="仿宋_GB2312" w:eastAsia="仿宋_GB2312" w:hint="eastAsia"/>
          <w:b/>
          <w:color w:val="000000"/>
          <w:sz w:val="32"/>
          <w:szCs w:val="32"/>
        </w:rPr>
        <w:t>账户业务（含借记卡、社保卡）第三</w:t>
      </w:r>
      <w:r w:rsidR="00C7280F" w:rsidRPr="009F5A08">
        <w:rPr>
          <w:rFonts w:ascii="仿宋_GB2312" w:eastAsia="仿宋_GB2312" w:hint="eastAsia"/>
          <w:b/>
          <w:color w:val="000000"/>
          <w:sz w:val="32"/>
          <w:szCs w:val="32"/>
        </w:rPr>
        <w:lastRenderedPageBreak/>
        <w:t>方合作机构</w:t>
      </w:r>
      <w:r w:rsidR="00636AD4">
        <w:rPr>
          <w:rFonts w:ascii="仿宋_GB2312" w:eastAsia="仿宋_GB2312" w:hint="eastAsia"/>
          <w:b/>
          <w:color w:val="000000"/>
          <w:sz w:val="32"/>
          <w:szCs w:val="32"/>
        </w:rPr>
        <w:t>名单</w:t>
      </w:r>
      <w:r w:rsidR="00C7280F" w:rsidRPr="009F5A08">
        <w:rPr>
          <w:rFonts w:ascii="仿宋_GB2312" w:eastAsia="仿宋_GB2312" w:hint="eastAsia"/>
          <w:b/>
          <w:color w:val="000000"/>
          <w:sz w:val="32"/>
          <w:szCs w:val="32"/>
        </w:rPr>
        <w:t>》</w:t>
      </w:r>
      <w:r w:rsidR="00C7280F">
        <w:rPr>
          <w:rFonts w:ascii="仿宋_GB2312" w:eastAsia="仿宋_GB2312" w:hint="eastAsia"/>
          <w:b/>
          <w:color w:val="000000"/>
          <w:sz w:val="32"/>
          <w:szCs w:val="32"/>
        </w:rPr>
        <w:t>，</w:t>
      </w:r>
      <w:r w:rsidR="00636AD4">
        <w:rPr>
          <w:rFonts w:ascii="仿宋_GB2312" w:eastAsia="仿宋_GB2312" w:hint="eastAsia"/>
          <w:b/>
          <w:color w:val="000000"/>
          <w:sz w:val="32"/>
          <w:szCs w:val="32"/>
        </w:rPr>
        <w:t>该</w:t>
      </w:r>
      <w:r w:rsidR="00740CB8">
        <w:rPr>
          <w:rFonts w:ascii="仿宋_GB2312" w:eastAsia="仿宋_GB2312" w:hint="eastAsia"/>
          <w:b/>
          <w:color w:val="000000"/>
          <w:sz w:val="32"/>
          <w:szCs w:val="32"/>
        </w:rPr>
        <w:t>名单</w:t>
      </w:r>
      <w:r w:rsidR="00C7280F" w:rsidRPr="009F5A08">
        <w:rPr>
          <w:rFonts w:ascii="仿宋_GB2312" w:eastAsia="仿宋_GB2312"/>
          <w:b/>
          <w:color w:val="000000"/>
          <w:sz w:val="32"/>
          <w:szCs w:val="32"/>
        </w:rPr>
        <w:t>可通过</w:t>
      </w:r>
      <w:r w:rsidR="00C7280F" w:rsidRPr="009F5A08">
        <w:rPr>
          <w:rFonts w:ascii="仿宋_GB2312" w:eastAsia="仿宋_GB2312" w:hint="eastAsia"/>
          <w:b/>
          <w:color w:val="000000"/>
          <w:sz w:val="32"/>
          <w:szCs w:val="32"/>
        </w:rPr>
        <w:t>南海农商</w:t>
      </w:r>
      <w:r w:rsidR="00C7280F" w:rsidRPr="009F5A08">
        <w:rPr>
          <w:rFonts w:ascii="仿宋_GB2312" w:eastAsia="仿宋_GB2312"/>
          <w:b/>
          <w:color w:val="000000"/>
          <w:sz w:val="32"/>
          <w:szCs w:val="32"/>
        </w:rPr>
        <w:t>银行</w:t>
      </w:r>
      <w:r w:rsidR="00C7280F" w:rsidRPr="009F5A08">
        <w:rPr>
          <w:rFonts w:ascii="仿宋_GB2312" w:eastAsia="仿宋_GB2312" w:hint="eastAsia"/>
          <w:b/>
          <w:color w:val="000000"/>
          <w:sz w:val="32"/>
          <w:szCs w:val="32"/>
        </w:rPr>
        <w:t>官方</w:t>
      </w:r>
      <w:r w:rsidR="00C7280F" w:rsidRPr="009F5A08">
        <w:rPr>
          <w:rFonts w:ascii="仿宋_GB2312" w:eastAsia="仿宋_GB2312"/>
          <w:b/>
          <w:color w:val="000000"/>
          <w:sz w:val="32"/>
          <w:szCs w:val="32"/>
        </w:rPr>
        <w:t>网站（https://www.nanhaibank.com/）查询。</w:t>
      </w:r>
    </w:p>
    <w:p w14:paraId="2FF9458D" w14:textId="06E946AF" w:rsidR="00965F79" w:rsidRPr="00BC3342" w:rsidRDefault="00636AD4" w:rsidP="00965F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6</w:t>
      </w:r>
      <w:r>
        <w:rPr>
          <w:rFonts w:ascii="仿宋_GB2312" w:eastAsia="仿宋_GB2312" w:hAnsi="宋体" w:cs="宋体"/>
          <w:color w:val="000000"/>
          <w:kern w:val="0"/>
          <w:sz w:val="32"/>
          <w:szCs w:val="32"/>
        </w:rPr>
        <w:t>.</w:t>
      </w:r>
      <w:r w:rsidR="00965F79" w:rsidRPr="00BC3342">
        <w:rPr>
          <w:rFonts w:ascii="仿宋_GB2312" w:eastAsia="仿宋_GB2312" w:hAnsi="宋体" w:cs="宋体"/>
          <w:color w:val="000000"/>
          <w:kern w:val="0"/>
          <w:sz w:val="32"/>
          <w:szCs w:val="32"/>
        </w:rPr>
        <w:t>本授权书未尽事宜，以《</w:t>
      </w:r>
      <w:r w:rsidR="00965F79" w:rsidRPr="00BC3342">
        <w:rPr>
          <w:rFonts w:ascii="仿宋_GB2312" w:eastAsia="仿宋_GB2312" w:hAnsi="宋体" w:cs="宋体" w:hint="eastAsia"/>
          <w:color w:val="000000"/>
          <w:kern w:val="0"/>
          <w:sz w:val="32"/>
          <w:szCs w:val="32"/>
        </w:rPr>
        <w:t>广东南海农村商业银行股份有限公司</w:t>
      </w:r>
      <w:r w:rsidR="00965F79" w:rsidRPr="00BC3342">
        <w:rPr>
          <w:rFonts w:ascii="仿宋_GB2312" w:eastAsia="仿宋_GB2312" w:hAnsi="宋体" w:cs="宋体"/>
          <w:color w:val="000000"/>
          <w:kern w:val="0"/>
          <w:sz w:val="32"/>
          <w:szCs w:val="32"/>
        </w:rPr>
        <w:t>借记卡章程》</w:t>
      </w:r>
      <w:r w:rsidR="00965F79">
        <w:rPr>
          <w:rFonts w:ascii="仿宋_GB2312" w:eastAsia="仿宋_GB2312" w:hAnsi="宋体" w:cs="宋体" w:hint="eastAsia"/>
          <w:color w:val="000000"/>
          <w:kern w:val="0"/>
          <w:sz w:val="32"/>
          <w:szCs w:val="32"/>
        </w:rPr>
        <w:t>《广东南海农村商业银行股份有限公司</w:t>
      </w:r>
      <w:r w:rsidR="00965F79" w:rsidRPr="00A37BF4">
        <w:rPr>
          <w:rFonts w:ascii="仿宋_GB2312" w:eastAsia="仿宋_GB2312" w:hAnsi="宋体" w:cs="宋体" w:hint="eastAsia"/>
          <w:color w:val="000000"/>
          <w:kern w:val="0"/>
          <w:sz w:val="32"/>
          <w:szCs w:val="32"/>
        </w:rPr>
        <w:t>个人银行结算账户管理协议</w:t>
      </w:r>
      <w:r w:rsidR="00965F79">
        <w:rPr>
          <w:rFonts w:ascii="仿宋_GB2312" w:eastAsia="仿宋_GB2312" w:hAnsi="宋体" w:cs="宋体" w:hint="eastAsia"/>
          <w:color w:val="000000"/>
          <w:kern w:val="0"/>
          <w:sz w:val="32"/>
          <w:szCs w:val="32"/>
        </w:rPr>
        <w:t>》</w:t>
      </w:r>
      <w:r w:rsidR="00965F79" w:rsidRPr="00BC3342">
        <w:rPr>
          <w:rFonts w:ascii="仿宋_GB2312" w:eastAsia="仿宋_GB2312" w:hAnsi="宋体" w:cs="宋体"/>
          <w:color w:val="000000"/>
          <w:kern w:val="0"/>
          <w:sz w:val="32"/>
          <w:szCs w:val="32"/>
        </w:rPr>
        <w:t>为准。</w:t>
      </w:r>
    </w:p>
    <w:p w14:paraId="0145BF89" w14:textId="77777777" w:rsidR="00965F79" w:rsidRPr="00BC3342" w:rsidRDefault="00965F79" w:rsidP="00140EF7">
      <w:pPr>
        <w:pStyle w:val="HTML"/>
        <w:ind w:firstLineChars="200" w:firstLine="643"/>
        <w:jc w:val="both"/>
        <w:rPr>
          <w:rFonts w:ascii="仿宋_GB2312" w:eastAsia="仿宋_GB2312"/>
          <w:b/>
          <w:color w:val="000000"/>
          <w:sz w:val="32"/>
          <w:szCs w:val="32"/>
        </w:rPr>
      </w:pPr>
    </w:p>
    <w:p w14:paraId="49B923E0" w14:textId="143B8F86" w:rsidR="00D157C5" w:rsidRPr="00936A95" w:rsidRDefault="00A321B8" w:rsidP="00936A95">
      <w:pPr>
        <w:pStyle w:val="HTML"/>
        <w:ind w:firstLineChars="200" w:firstLine="643"/>
        <w:jc w:val="both"/>
        <w:rPr>
          <w:rFonts w:ascii="仿宋_GB2312" w:eastAsia="仿宋_GB2312"/>
          <w:color w:val="000000"/>
          <w:sz w:val="32"/>
          <w:szCs w:val="32"/>
        </w:rPr>
      </w:pPr>
      <w:r w:rsidRPr="00BC3342">
        <w:rPr>
          <w:rFonts w:ascii="仿宋_GB2312" w:eastAsia="仿宋_GB2312" w:hint="eastAsia"/>
          <w:b/>
          <w:color w:val="000000"/>
          <w:sz w:val="32"/>
          <w:szCs w:val="32"/>
        </w:rPr>
        <w:t>温馨提示</w:t>
      </w:r>
      <w:r w:rsidRPr="00BC3342">
        <w:rPr>
          <w:rFonts w:ascii="仿宋_GB2312" w:eastAsia="仿宋_GB2312" w:hint="eastAsia"/>
          <w:color w:val="000000"/>
          <w:sz w:val="32"/>
          <w:szCs w:val="32"/>
        </w:rPr>
        <w:t>：</w:t>
      </w:r>
      <w:r w:rsidRPr="00BC3342">
        <w:rPr>
          <w:rFonts w:ascii="仿宋_GB2312" w:eastAsia="仿宋_GB2312"/>
          <w:color w:val="000000"/>
          <w:sz w:val="32"/>
          <w:szCs w:val="32"/>
        </w:rPr>
        <w:t>个人信息保护十分重要，一旦泄露或非法使用，可能</w:t>
      </w:r>
      <w:proofErr w:type="gramStart"/>
      <w:r w:rsidRPr="00BC3342">
        <w:rPr>
          <w:rFonts w:ascii="仿宋_GB2312" w:eastAsia="仿宋_GB2312"/>
          <w:color w:val="000000"/>
          <w:sz w:val="32"/>
          <w:szCs w:val="32"/>
        </w:rPr>
        <w:t>损害您</w:t>
      </w:r>
      <w:proofErr w:type="gramEnd"/>
      <w:r w:rsidRPr="00BC3342">
        <w:rPr>
          <w:rFonts w:ascii="仿宋_GB2312" w:eastAsia="仿宋_GB2312"/>
          <w:color w:val="000000"/>
          <w:sz w:val="32"/>
          <w:szCs w:val="32"/>
        </w:rPr>
        <w:t>的隐私权、信息安全权等合法权利，</w:t>
      </w:r>
      <w:proofErr w:type="gramStart"/>
      <w:r w:rsidRPr="00BC3342">
        <w:rPr>
          <w:rFonts w:ascii="仿宋_GB2312" w:eastAsia="仿宋_GB2312"/>
          <w:color w:val="000000"/>
          <w:sz w:val="32"/>
          <w:szCs w:val="32"/>
        </w:rPr>
        <w:t>干扰您</w:t>
      </w:r>
      <w:proofErr w:type="gramEnd"/>
      <w:r w:rsidRPr="00BC3342">
        <w:rPr>
          <w:rFonts w:ascii="仿宋_GB2312" w:eastAsia="仿宋_GB2312"/>
          <w:color w:val="000000"/>
          <w:sz w:val="32"/>
          <w:szCs w:val="32"/>
        </w:rPr>
        <w:t>的日常生活，请您注意保护个人信息。</w:t>
      </w:r>
      <w:r w:rsidRPr="00BC3342">
        <w:rPr>
          <w:rFonts w:ascii="仿宋_GB2312" w:eastAsia="仿宋_GB2312" w:hint="eastAsia"/>
          <w:color w:val="000000"/>
          <w:sz w:val="32"/>
          <w:szCs w:val="32"/>
        </w:rPr>
        <w:t>南海农商</w:t>
      </w:r>
      <w:r w:rsidRPr="00BC3342">
        <w:rPr>
          <w:rFonts w:ascii="仿宋_GB2312" w:eastAsia="仿宋_GB2312"/>
          <w:color w:val="000000"/>
          <w:sz w:val="32"/>
          <w:szCs w:val="32"/>
        </w:rPr>
        <w:t>银行致力于维护您的个人信息安全，承诺依法采取相应的安全保护措施保护您的个人信息</w:t>
      </w:r>
      <w:r w:rsidRPr="00BC3342">
        <w:rPr>
          <w:rFonts w:ascii="仿宋_GB2312" w:eastAsia="仿宋_GB2312" w:hint="eastAsia"/>
          <w:color w:val="000000"/>
          <w:sz w:val="32"/>
          <w:szCs w:val="32"/>
        </w:rPr>
        <w:t>。</w:t>
      </w:r>
    </w:p>
    <w:sectPr w:rsidR="00D157C5" w:rsidRPr="00936A9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B80ACD" w14:textId="77777777" w:rsidR="007B3AC1" w:rsidRDefault="007B3AC1" w:rsidP="00755CEA">
      <w:r>
        <w:separator/>
      </w:r>
    </w:p>
  </w:endnote>
  <w:endnote w:type="continuationSeparator" w:id="0">
    <w:p w14:paraId="63EEB29F" w14:textId="77777777" w:rsidR="007B3AC1" w:rsidRDefault="007B3AC1" w:rsidP="00755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创艺简标宋">
    <w:altName w:val="黑体"/>
    <w:panose1 w:val="00000000000000000000"/>
    <w:charset w:val="86"/>
    <w:family w:val="auto"/>
    <w:pitch w:val="variable"/>
    <w:sig w:usb0="00000283" w:usb1="080F0C00" w:usb2="00000012" w:usb3="00000000" w:csb0="0016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973985"/>
      <w:docPartObj>
        <w:docPartGallery w:val="Page Numbers (Bottom of Page)"/>
        <w:docPartUnique/>
      </w:docPartObj>
    </w:sdtPr>
    <w:sdtEndPr/>
    <w:sdtContent>
      <w:p w14:paraId="6E6B9737" w14:textId="7C968A67" w:rsidR="00936A95" w:rsidRDefault="00936A95">
        <w:pPr>
          <w:pStyle w:val="a5"/>
          <w:jc w:val="center"/>
        </w:pPr>
        <w:r>
          <w:fldChar w:fldCharType="begin"/>
        </w:r>
        <w:r>
          <w:instrText>PAGE   \* MERGEFORMAT</w:instrText>
        </w:r>
        <w:r>
          <w:fldChar w:fldCharType="separate"/>
        </w:r>
        <w:r w:rsidR="00457C42" w:rsidRPr="00457C42">
          <w:rPr>
            <w:noProof/>
            <w:lang w:val="zh-CN"/>
          </w:rPr>
          <w:t>6</w:t>
        </w:r>
        <w:r>
          <w:fldChar w:fldCharType="end"/>
        </w:r>
      </w:p>
    </w:sdtContent>
  </w:sdt>
  <w:p w14:paraId="76E3402F" w14:textId="77777777" w:rsidR="00140EF7" w:rsidRDefault="00140EF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CBA7A" w14:textId="77777777" w:rsidR="007B3AC1" w:rsidRDefault="007B3AC1" w:rsidP="00755CEA">
      <w:r>
        <w:separator/>
      </w:r>
    </w:p>
  </w:footnote>
  <w:footnote w:type="continuationSeparator" w:id="0">
    <w:p w14:paraId="28DAAD73" w14:textId="77777777" w:rsidR="007B3AC1" w:rsidRDefault="007B3AC1" w:rsidP="00755C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D3838"/>
    <w:multiLevelType w:val="hybridMultilevel"/>
    <w:tmpl w:val="2CAAE932"/>
    <w:lvl w:ilvl="0" w:tplc="F8F80C54">
      <w:start w:val="5"/>
      <w:numFmt w:val="bullet"/>
      <w:lvlText w:val="□"/>
      <w:lvlJc w:val="left"/>
      <w:pPr>
        <w:ind w:left="780" w:hanging="360"/>
      </w:pPr>
      <w:rPr>
        <w:rFonts w:ascii="等线" w:eastAsia="等线" w:hAnsi="等线" w:cstheme="minorBidi" w:hint="eastAsia"/>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5A09649B"/>
    <w:multiLevelType w:val="multilevel"/>
    <w:tmpl w:val="04090029"/>
    <w:lvl w:ilvl="0">
      <w:start w:val="1"/>
      <w:numFmt w:val="chineseCountingThousand"/>
      <w:pStyle w:val="1"/>
      <w:suff w:val="nothing"/>
      <w:lvlText w:val="第%1章"/>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E1C"/>
    <w:rsid w:val="000210FC"/>
    <w:rsid w:val="000238A1"/>
    <w:rsid w:val="00042FA4"/>
    <w:rsid w:val="00062030"/>
    <w:rsid w:val="000C4B04"/>
    <w:rsid w:val="000D283C"/>
    <w:rsid w:val="000F3C7E"/>
    <w:rsid w:val="00140EF7"/>
    <w:rsid w:val="00152A93"/>
    <w:rsid w:val="00172E4A"/>
    <w:rsid w:val="001769F8"/>
    <w:rsid w:val="001901BD"/>
    <w:rsid w:val="00196CDA"/>
    <w:rsid w:val="001B18A0"/>
    <w:rsid w:val="001C2499"/>
    <w:rsid w:val="00236D0C"/>
    <w:rsid w:val="00283AB1"/>
    <w:rsid w:val="0029318B"/>
    <w:rsid w:val="002A4ECB"/>
    <w:rsid w:val="002B5418"/>
    <w:rsid w:val="002C7B0A"/>
    <w:rsid w:val="002D13B2"/>
    <w:rsid w:val="003070DA"/>
    <w:rsid w:val="00345765"/>
    <w:rsid w:val="00362125"/>
    <w:rsid w:val="003A1F28"/>
    <w:rsid w:val="003B08A7"/>
    <w:rsid w:val="003E5BE3"/>
    <w:rsid w:val="003F3CD5"/>
    <w:rsid w:val="00440CDA"/>
    <w:rsid w:val="00443A75"/>
    <w:rsid w:val="00446F88"/>
    <w:rsid w:val="00457C42"/>
    <w:rsid w:val="004D43B2"/>
    <w:rsid w:val="004D56EB"/>
    <w:rsid w:val="004F58A6"/>
    <w:rsid w:val="005330E4"/>
    <w:rsid w:val="00555AD7"/>
    <w:rsid w:val="005873A4"/>
    <w:rsid w:val="00592E18"/>
    <w:rsid w:val="0059586D"/>
    <w:rsid w:val="00597ADC"/>
    <w:rsid w:val="005B6EEA"/>
    <w:rsid w:val="006028E2"/>
    <w:rsid w:val="00636AD4"/>
    <w:rsid w:val="00672207"/>
    <w:rsid w:val="00673624"/>
    <w:rsid w:val="00691C34"/>
    <w:rsid w:val="00694036"/>
    <w:rsid w:val="00696A34"/>
    <w:rsid w:val="006B1E2B"/>
    <w:rsid w:val="006E5D19"/>
    <w:rsid w:val="00700BCA"/>
    <w:rsid w:val="0071617D"/>
    <w:rsid w:val="00716365"/>
    <w:rsid w:val="00723BFD"/>
    <w:rsid w:val="00740CB8"/>
    <w:rsid w:val="00755CEA"/>
    <w:rsid w:val="007633F8"/>
    <w:rsid w:val="007739B6"/>
    <w:rsid w:val="007A2331"/>
    <w:rsid w:val="007A6EA0"/>
    <w:rsid w:val="007B3AC1"/>
    <w:rsid w:val="007C141B"/>
    <w:rsid w:val="007C35B2"/>
    <w:rsid w:val="007D66E4"/>
    <w:rsid w:val="007D7C59"/>
    <w:rsid w:val="00805D84"/>
    <w:rsid w:val="0082179B"/>
    <w:rsid w:val="00850815"/>
    <w:rsid w:val="00867AD4"/>
    <w:rsid w:val="00884734"/>
    <w:rsid w:val="008B49A1"/>
    <w:rsid w:val="008C4C0E"/>
    <w:rsid w:val="008D0210"/>
    <w:rsid w:val="008E12BA"/>
    <w:rsid w:val="00915CFB"/>
    <w:rsid w:val="00936A95"/>
    <w:rsid w:val="009376AA"/>
    <w:rsid w:val="009431A6"/>
    <w:rsid w:val="0095417C"/>
    <w:rsid w:val="00965F79"/>
    <w:rsid w:val="00981392"/>
    <w:rsid w:val="00983D94"/>
    <w:rsid w:val="009A1209"/>
    <w:rsid w:val="009C0CDB"/>
    <w:rsid w:val="009D381F"/>
    <w:rsid w:val="009E7092"/>
    <w:rsid w:val="009F5A08"/>
    <w:rsid w:val="00A21DBD"/>
    <w:rsid w:val="00A321B8"/>
    <w:rsid w:val="00A37BF4"/>
    <w:rsid w:val="00A567DB"/>
    <w:rsid w:val="00A75C68"/>
    <w:rsid w:val="00A761C7"/>
    <w:rsid w:val="00A969B8"/>
    <w:rsid w:val="00AA1A7C"/>
    <w:rsid w:val="00AB43AD"/>
    <w:rsid w:val="00AC4379"/>
    <w:rsid w:val="00AC5808"/>
    <w:rsid w:val="00AD0555"/>
    <w:rsid w:val="00AE6647"/>
    <w:rsid w:val="00B02677"/>
    <w:rsid w:val="00B07E59"/>
    <w:rsid w:val="00B13637"/>
    <w:rsid w:val="00B23B56"/>
    <w:rsid w:val="00B4603E"/>
    <w:rsid w:val="00B70A23"/>
    <w:rsid w:val="00B824F5"/>
    <w:rsid w:val="00B879B5"/>
    <w:rsid w:val="00B943D5"/>
    <w:rsid w:val="00BC1753"/>
    <w:rsid w:val="00BC23C2"/>
    <w:rsid w:val="00BC3342"/>
    <w:rsid w:val="00BC67AF"/>
    <w:rsid w:val="00BE678E"/>
    <w:rsid w:val="00BF24F1"/>
    <w:rsid w:val="00BF32B3"/>
    <w:rsid w:val="00C608B3"/>
    <w:rsid w:val="00C64286"/>
    <w:rsid w:val="00C71B89"/>
    <w:rsid w:val="00C7280F"/>
    <w:rsid w:val="00C92259"/>
    <w:rsid w:val="00CC3808"/>
    <w:rsid w:val="00CC686F"/>
    <w:rsid w:val="00CF61D8"/>
    <w:rsid w:val="00D157C5"/>
    <w:rsid w:val="00D364F3"/>
    <w:rsid w:val="00D42E24"/>
    <w:rsid w:val="00D473F1"/>
    <w:rsid w:val="00D562B5"/>
    <w:rsid w:val="00D7027B"/>
    <w:rsid w:val="00D779B1"/>
    <w:rsid w:val="00D80EC3"/>
    <w:rsid w:val="00D95C1C"/>
    <w:rsid w:val="00DE1879"/>
    <w:rsid w:val="00DF2D31"/>
    <w:rsid w:val="00E05C10"/>
    <w:rsid w:val="00E46102"/>
    <w:rsid w:val="00E645EB"/>
    <w:rsid w:val="00E70F47"/>
    <w:rsid w:val="00EF2E1C"/>
    <w:rsid w:val="00EF2E85"/>
    <w:rsid w:val="00F54B66"/>
    <w:rsid w:val="00F8177B"/>
    <w:rsid w:val="00F825BF"/>
    <w:rsid w:val="00FA3264"/>
    <w:rsid w:val="00FC4E17"/>
    <w:rsid w:val="00FC6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8105A0"/>
  <w15:chartTrackingRefBased/>
  <w15:docId w15:val="{F33F3ADE-ED79-4A38-85D4-3FF2A1A41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345765"/>
    <w:pPr>
      <w:keepNext/>
      <w:keepLines/>
      <w:numPr>
        <w:numId w:val="1"/>
      </w:numPr>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345765"/>
    <w:pPr>
      <w:keepNext/>
      <w:keepLines/>
      <w:numPr>
        <w:ilvl w:val="1"/>
        <w:numId w:val="1"/>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345765"/>
    <w:pPr>
      <w:keepNext/>
      <w:keepLines/>
      <w:numPr>
        <w:ilvl w:val="2"/>
        <w:numId w:val="1"/>
      </w:numPr>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345765"/>
    <w:pPr>
      <w:keepNext/>
      <w:keepLines/>
      <w:numPr>
        <w:ilvl w:val="3"/>
        <w:numId w:val="1"/>
      </w:numPr>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semiHidden/>
    <w:unhideWhenUsed/>
    <w:qFormat/>
    <w:rsid w:val="00345765"/>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345765"/>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semiHidden/>
    <w:unhideWhenUsed/>
    <w:qFormat/>
    <w:rsid w:val="00345765"/>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345765"/>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semiHidden/>
    <w:unhideWhenUsed/>
    <w:qFormat/>
    <w:rsid w:val="00345765"/>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CE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55CEA"/>
    <w:rPr>
      <w:sz w:val="18"/>
      <w:szCs w:val="18"/>
    </w:rPr>
  </w:style>
  <w:style w:type="paragraph" w:styleId="a5">
    <w:name w:val="footer"/>
    <w:basedOn w:val="a"/>
    <w:link w:val="a6"/>
    <w:uiPriority w:val="99"/>
    <w:unhideWhenUsed/>
    <w:rsid w:val="00755CEA"/>
    <w:pPr>
      <w:tabs>
        <w:tab w:val="center" w:pos="4153"/>
        <w:tab w:val="right" w:pos="8306"/>
      </w:tabs>
      <w:snapToGrid w:val="0"/>
      <w:jc w:val="left"/>
    </w:pPr>
    <w:rPr>
      <w:sz w:val="18"/>
      <w:szCs w:val="18"/>
    </w:rPr>
  </w:style>
  <w:style w:type="character" w:customStyle="1" w:styleId="a6">
    <w:name w:val="页脚 字符"/>
    <w:basedOn w:val="a0"/>
    <w:link w:val="a5"/>
    <w:uiPriority w:val="99"/>
    <w:rsid w:val="00755CEA"/>
    <w:rPr>
      <w:sz w:val="18"/>
      <w:szCs w:val="18"/>
    </w:rPr>
  </w:style>
  <w:style w:type="character" w:customStyle="1" w:styleId="10">
    <w:name w:val="标题 1 字符"/>
    <w:basedOn w:val="a0"/>
    <w:link w:val="1"/>
    <w:uiPriority w:val="9"/>
    <w:rsid w:val="00345765"/>
    <w:rPr>
      <w:b/>
      <w:bCs/>
      <w:kern w:val="44"/>
      <w:sz w:val="44"/>
      <w:szCs w:val="44"/>
    </w:rPr>
  </w:style>
  <w:style w:type="character" w:customStyle="1" w:styleId="20">
    <w:name w:val="标题 2 字符"/>
    <w:basedOn w:val="a0"/>
    <w:link w:val="2"/>
    <w:uiPriority w:val="9"/>
    <w:semiHidden/>
    <w:rsid w:val="00345765"/>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345765"/>
    <w:rPr>
      <w:b/>
      <w:bCs/>
      <w:sz w:val="32"/>
      <w:szCs w:val="32"/>
    </w:rPr>
  </w:style>
  <w:style w:type="character" w:customStyle="1" w:styleId="40">
    <w:name w:val="标题 4 字符"/>
    <w:basedOn w:val="a0"/>
    <w:link w:val="4"/>
    <w:uiPriority w:val="9"/>
    <w:semiHidden/>
    <w:rsid w:val="00345765"/>
    <w:rPr>
      <w:rFonts w:asciiTheme="majorHAnsi" w:eastAsiaTheme="majorEastAsia" w:hAnsiTheme="majorHAnsi" w:cstheme="majorBidi"/>
      <w:b/>
      <w:bCs/>
      <w:sz w:val="28"/>
      <w:szCs w:val="28"/>
    </w:rPr>
  </w:style>
  <w:style w:type="character" w:customStyle="1" w:styleId="50">
    <w:name w:val="标题 5 字符"/>
    <w:basedOn w:val="a0"/>
    <w:link w:val="5"/>
    <w:uiPriority w:val="9"/>
    <w:semiHidden/>
    <w:rsid w:val="00345765"/>
    <w:rPr>
      <w:b/>
      <w:bCs/>
      <w:sz w:val="28"/>
      <w:szCs w:val="28"/>
    </w:rPr>
  </w:style>
  <w:style w:type="character" w:customStyle="1" w:styleId="60">
    <w:name w:val="标题 6 字符"/>
    <w:basedOn w:val="a0"/>
    <w:link w:val="6"/>
    <w:uiPriority w:val="9"/>
    <w:semiHidden/>
    <w:rsid w:val="00345765"/>
    <w:rPr>
      <w:rFonts w:asciiTheme="majorHAnsi" w:eastAsiaTheme="majorEastAsia" w:hAnsiTheme="majorHAnsi" w:cstheme="majorBidi"/>
      <w:b/>
      <w:bCs/>
      <w:sz w:val="24"/>
      <w:szCs w:val="24"/>
    </w:rPr>
  </w:style>
  <w:style w:type="character" w:customStyle="1" w:styleId="70">
    <w:name w:val="标题 7 字符"/>
    <w:basedOn w:val="a0"/>
    <w:link w:val="7"/>
    <w:uiPriority w:val="9"/>
    <w:semiHidden/>
    <w:rsid w:val="00345765"/>
    <w:rPr>
      <w:b/>
      <w:bCs/>
      <w:sz w:val="24"/>
      <w:szCs w:val="24"/>
    </w:rPr>
  </w:style>
  <w:style w:type="character" w:customStyle="1" w:styleId="80">
    <w:name w:val="标题 8 字符"/>
    <w:basedOn w:val="a0"/>
    <w:link w:val="8"/>
    <w:uiPriority w:val="9"/>
    <w:semiHidden/>
    <w:rsid w:val="00345765"/>
    <w:rPr>
      <w:rFonts w:asciiTheme="majorHAnsi" w:eastAsiaTheme="majorEastAsia" w:hAnsiTheme="majorHAnsi" w:cstheme="majorBidi"/>
      <w:sz w:val="24"/>
      <w:szCs w:val="24"/>
    </w:rPr>
  </w:style>
  <w:style w:type="character" w:customStyle="1" w:styleId="90">
    <w:name w:val="标题 9 字符"/>
    <w:basedOn w:val="a0"/>
    <w:link w:val="9"/>
    <w:uiPriority w:val="9"/>
    <w:semiHidden/>
    <w:rsid w:val="00345765"/>
    <w:rPr>
      <w:rFonts w:asciiTheme="majorHAnsi" w:eastAsiaTheme="majorEastAsia" w:hAnsiTheme="majorHAnsi" w:cstheme="majorBidi"/>
      <w:szCs w:val="21"/>
    </w:rPr>
  </w:style>
  <w:style w:type="paragraph" w:styleId="HTML">
    <w:name w:val="HTML Preformatted"/>
    <w:basedOn w:val="a"/>
    <w:link w:val="HTML0"/>
    <w:uiPriority w:val="99"/>
    <w:unhideWhenUsed/>
    <w:rsid w:val="00D80E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D80EC3"/>
    <w:rPr>
      <w:rFonts w:ascii="宋体" w:eastAsia="宋体" w:hAnsi="宋体" w:cs="宋体"/>
      <w:kern w:val="0"/>
      <w:sz w:val="24"/>
      <w:szCs w:val="24"/>
    </w:rPr>
  </w:style>
  <w:style w:type="paragraph" w:styleId="a7">
    <w:name w:val="Balloon Text"/>
    <w:basedOn w:val="a"/>
    <w:link w:val="a8"/>
    <w:uiPriority w:val="99"/>
    <w:semiHidden/>
    <w:unhideWhenUsed/>
    <w:rsid w:val="00AB43AD"/>
    <w:rPr>
      <w:sz w:val="18"/>
      <w:szCs w:val="18"/>
    </w:rPr>
  </w:style>
  <w:style w:type="character" w:customStyle="1" w:styleId="a8">
    <w:name w:val="批注框文本 字符"/>
    <w:basedOn w:val="a0"/>
    <w:link w:val="a7"/>
    <w:uiPriority w:val="99"/>
    <w:semiHidden/>
    <w:rsid w:val="00AB43AD"/>
    <w:rPr>
      <w:sz w:val="18"/>
      <w:szCs w:val="18"/>
    </w:rPr>
  </w:style>
  <w:style w:type="character" w:styleId="a9">
    <w:name w:val="annotation reference"/>
    <w:basedOn w:val="a0"/>
    <w:uiPriority w:val="99"/>
    <w:semiHidden/>
    <w:unhideWhenUsed/>
    <w:rsid w:val="00691C34"/>
    <w:rPr>
      <w:sz w:val="21"/>
      <w:szCs w:val="21"/>
    </w:rPr>
  </w:style>
  <w:style w:type="paragraph" w:styleId="aa">
    <w:name w:val="annotation text"/>
    <w:basedOn w:val="a"/>
    <w:link w:val="ab"/>
    <w:uiPriority w:val="99"/>
    <w:semiHidden/>
    <w:unhideWhenUsed/>
    <w:rsid w:val="00691C34"/>
    <w:pPr>
      <w:jc w:val="left"/>
    </w:pPr>
  </w:style>
  <w:style w:type="character" w:customStyle="1" w:styleId="ab">
    <w:name w:val="批注文字 字符"/>
    <w:basedOn w:val="a0"/>
    <w:link w:val="aa"/>
    <w:uiPriority w:val="99"/>
    <w:semiHidden/>
    <w:rsid w:val="00691C34"/>
  </w:style>
  <w:style w:type="paragraph" w:styleId="ac">
    <w:name w:val="annotation subject"/>
    <w:basedOn w:val="aa"/>
    <w:next w:val="aa"/>
    <w:link w:val="ad"/>
    <w:uiPriority w:val="99"/>
    <w:semiHidden/>
    <w:unhideWhenUsed/>
    <w:rsid w:val="00691C34"/>
    <w:rPr>
      <w:b/>
      <w:bCs/>
    </w:rPr>
  </w:style>
  <w:style w:type="character" w:customStyle="1" w:styleId="ad">
    <w:name w:val="批注主题 字符"/>
    <w:basedOn w:val="ab"/>
    <w:link w:val="ac"/>
    <w:uiPriority w:val="99"/>
    <w:semiHidden/>
    <w:rsid w:val="00691C34"/>
    <w:rPr>
      <w:b/>
      <w:bCs/>
    </w:rPr>
  </w:style>
  <w:style w:type="table" w:styleId="ae">
    <w:name w:val="Table Grid"/>
    <w:basedOn w:val="a1"/>
    <w:uiPriority w:val="39"/>
    <w:rsid w:val="004D5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157C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620621">
      <w:bodyDiv w:val="1"/>
      <w:marLeft w:val="0"/>
      <w:marRight w:val="0"/>
      <w:marTop w:val="0"/>
      <w:marBottom w:val="0"/>
      <w:divBdr>
        <w:top w:val="none" w:sz="0" w:space="0" w:color="auto"/>
        <w:left w:val="none" w:sz="0" w:space="0" w:color="auto"/>
        <w:bottom w:val="none" w:sz="0" w:space="0" w:color="auto"/>
        <w:right w:val="none" w:sz="0" w:space="0" w:color="auto"/>
      </w:divBdr>
    </w:div>
    <w:div w:id="974985948">
      <w:bodyDiv w:val="1"/>
      <w:marLeft w:val="0"/>
      <w:marRight w:val="0"/>
      <w:marTop w:val="0"/>
      <w:marBottom w:val="0"/>
      <w:divBdr>
        <w:top w:val="none" w:sz="0" w:space="0" w:color="auto"/>
        <w:left w:val="none" w:sz="0" w:space="0" w:color="auto"/>
        <w:bottom w:val="none" w:sz="0" w:space="0" w:color="auto"/>
        <w:right w:val="none" w:sz="0" w:space="0" w:color="auto"/>
      </w:divBdr>
    </w:div>
    <w:div w:id="1604915321">
      <w:bodyDiv w:val="1"/>
      <w:marLeft w:val="0"/>
      <w:marRight w:val="0"/>
      <w:marTop w:val="0"/>
      <w:marBottom w:val="0"/>
      <w:divBdr>
        <w:top w:val="none" w:sz="0" w:space="0" w:color="auto"/>
        <w:left w:val="none" w:sz="0" w:space="0" w:color="auto"/>
        <w:bottom w:val="none" w:sz="0" w:space="0" w:color="auto"/>
        <w:right w:val="none" w:sz="0" w:space="0" w:color="auto"/>
      </w:divBdr>
    </w:div>
    <w:div w:id="1706248831">
      <w:bodyDiv w:val="1"/>
      <w:marLeft w:val="0"/>
      <w:marRight w:val="0"/>
      <w:marTop w:val="0"/>
      <w:marBottom w:val="0"/>
      <w:divBdr>
        <w:top w:val="none" w:sz="0" w:space="0" w:color="auto"/>
        <w:left w:val="none" w:sz="0" w:space="0" w:color="auto"/>
        <w:bottom w:val="none" w:sz="0" w:space="0" w:color="auto"/>
        <w:right w:val="none" w:sz="0" w:space="0" w:color="auto"/>
      </w:divBdr>
      <w:divsChild>
        <w:div w:id="1789470889">
          <w:marLeft w:val="0"/>
          <w:marRight w:val="0"/>
          <w:marTop w:val="0"/>
          <w:marBottom w:val="0"/>
          <w:divBdr>
            <w:top w:val="none" w:sz="0" w:space="0" w:color="auto"/>
            <w:left w:val="none" w:sz="0" w:space="0" w:color="auto"/>
            <w:bottom w:val="none" w:sz="0" w:space="0" w:color="auto"/>
            <w:right w:val="none" w:sz="0" w:space="0" w:color="auto"/>
          </w:divBdr>
        </w:div>
        <w:div w:id="1848253699">
          <w:marLeft w:val="0"/>
          <w:marRight w:val="0"/>
          <w:marTop w:val="0"/>
          <w:marBottom w:val="0"/>
          <w:divBdr>
            <w:top w:val="none" w:sz="0" w:space="0" w:color="auto"/>
            <w:left w:val="none" w:sz="0" w:space="0" w:color="auto"/>
            <w:bottom w:val="none" w:sz="0" w:space="0" w:color="auto"/>
            <w:right w:val="none" w:sz="0" w:space="0" w:color="auto"/>
          </w:divBdr>
        </w:div>
        <w:div w:id="347605085">
          <w:marLeft w:val="0"/>
          <w:marRight w:val="0"/>
          <w:marTop w:val="0"/>
          <w:marBottom w:val="0"/>
          <w:divBdr>
            <w:top w:val="none" w:sz="0" w:space="0" w:color="auto"/>
            <w:left w:val="none" w:sz="0" w:space="0" w:color="auto"/>
            <w:bottom w:val="none" w:sz="0" w:space="0" w:color="auto"/>
            <w:right w:val="none" w:sz="0" w:space="0" w:color="auto"/>
          </w:divBdr>
        </w:div>
        <w:div w:id="1584947763">
          <w:marLeft w:val="0"/>
          <w:marRight w:val="0"/>
          <w:marTop w:val="0"/>
          <w:marBottom w:val="0"/>
          <w:divBdr>
            <w:top w:val="none" w:sz="0" w:space="0" w:color="auto"/>
            <w:left w:val="none" w:sz="0" w:space="0" w:color="auto"/>
            <w:bottom w:val="none" w:sz="0" w:space="0" w:color="auto"/>
            <w:right w:val="none" w:sz="0" w:space="0" w:color="auto"/>
          </w:divBdr>
        </w:div>
        <w:div w:id="1993680318">
          <w:marLeft w:val="0"/>
          <w:marRight w:val="0"/>
          <w:marTop w:val="0"/>
          <w:marBottom w:val="0"/>
          <w:divBdr>
            <w:top w:val="none" w:sz="0" w:space="0" w:color="auto"/>
            <w:left w:val="none" w:sz="0" w:space="0" w:color="auto"/>
            <w:bottom w:val="none" w:sz="0" w:space="0" w:color="auto"/>
            <w:right w:val="none" w:sz="0" w:space="0" w:color="auto"/>
          </w:divBdr>
        </w:div>
        <w:div w:id="50009678">
          <w:marLeft w:val="0"/>
          <w:marRight w:val="0"/>
          <w:marTop w:val="0"/>
          <w:marBottom w:val="0"/>
          <w:divBdr>
            <w:top w:val="none" w:sz="0" w:space="0" w:color="auto"/>
            <w:left w:val="none" w:sz="0" w:space="0" w:color="auto"/>
            <w:bottom w:val="none" w:sz="0" w:space="0" w:color="auto"/>
            <w:right w:val="none" w:sz="0" w:space="0" w:color="auto"/>
          </w:divBdr>
        </w:div>
        <w:div w:id="1310671803">
          <w:marLeft w:val="0"/>
          <w:marRight w:val="0"/>
          <w:marTop w:val="0"/>
          <w:marBottom w:val="0"/>
          <w:divBdr>
            <w:top w:val="none" w:sz="0" w:space="0" w:color="auto"/>
            <w:left w:val="none" w:sz="0" w:space="0" w:color="auto"/>
            <w:bottom w:val="none" w:sz="0" w:space="0" w:color="auto"/>
            <w:right w:val="none" w:sz="0" w:space="0" w:color="auto"/>
          </w:divBdr>
        </w:div>
        <w:div w:id="189224129">
          <w:marLeft w:val="0"/>
          <w:marRight w:val="0"/>
          <w:marTop w:val="0"/>
          <w:marBottom w:val="0"/>
          <w:divBdr>
            <w:top w:val="none" w:sz="0" w:space="0" w:color="auto"/>
            <w:left w:val="none" w:sz="0" w:space="0" w:color="auto"/>
            <w:bottom w:val="none" w:sz="0" w:space="0" w:color="auto"/>
            <w:right w:val="none" w:sz="0" w:space="0" w:color="auto"/>
          </w:divBdr>
        </w:div>
        <w:div w:id="519510099">
          <w:marLeft w:val="0"/>
          <w:marRight w:val="0"/>
          <w:marTop w:val="0"/>
          <w:marBottom w:val="0"/>
          <w:divBdr>
            <w:top w:val="none" w:sz="0" w:space="0" w:color="auto"/>
            <w:left w:val="none" w:sz="0" w:space="0" w:color="auto"/>
            <w:bottom w:val="none" w:sz="0" w:space="0" w:color="auto"/>
            <w:right w:val="none" w:sz="0" w:space="0" w:color="auto"/>
          </w:divBdr>
        </w:div>
        <w:div w:id="1152137154">
          <w:marLeft w:val="0"/>
          <w:marRight w:val="0"/>
          <w:marTop w:val="0"/>
          <w:marBottom w:val="0"/>
          <w:divBdr>
            <w:top w:val="none" w:sz="0" w:space="0" w:color="auto"/>
            <w:left w:val="none" w:sz="0" w:space="0" w:color="auto"/>
            <w:bottom w:val="none" w:sz="0" w:space="0" w:color="auto"/>
            <w:right w:val="none" w:sz="0" w:space="0" w:color="auto"/>
          </w:divBdr>
        </w:div>
        <w:div w:id="824010792">
          <w:marLeft w:val="0"/>
          <w:marRight w:val="0"/>
          <w:marTop w:val="0"/>
          <w:marBottom w:val="0"/>
          <w:divBdr>
            <w:top w:val="none" w:sz="0" w:space="0" w:color="auto"/>
            <w:left w:val="none" w:sz="0" w:space="0" w:color="auto"/>
            <w:bottom w:val="none" w:sz="0" w:space="0" w:color="auto"/>
            <w:right w:val="none" w:sz="0" w:space="0" w:color="auto"/>
          </w:divBdr>
        </w:div>
        <w:div w:id="1617714533">
          <w:marLeft w:val="0"/>
          <w:marRight w:val="0"/>
          <w:marTop w:val="0"/>
          <w:marBottom w:val="0"/>
          <w:divBdr>
            <w:top w:val="none" w:sz="0" w:space="0" w:color="auto"/>
            <w:left w:val="none" w:sz="0" w:space="0" w:color="auto"/>
            <w:bottom w:val="none" w:sz="0" w:space="0" w:color="auto"/>
            <w:right w:val="none" w:sz="0" w:space="0" w:color="auto"/>
          </w:divBdr>
        </w:div>
        <w:div w:id="472867933">
          <w:marLeft w:val="0"/>
          <w:marRight w:val="0"/>
          <w:marTop w:val="0"/>
          <w:marBottom w:val="0"/>
          <w:divBdr>
            <w:top w:val="none" w:sz="0" w:space="0" w:color="auto"/>
            <w:left w:val="none" w:sz="0" w:space="0" w:color="auto"/>
            <w:bottom w:val="none" w:sz="0" w:space="0" w:color="auto"/>
            <w:right w:val="none" w:sz="0" w:space="0" w:color="auto"/>
          </w:divBdr>
        </w:div>
      </w:divsChild>
    </w:div>
    <w:div w:id="179236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6</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李彤彤</dc:creator>
  <cp:keywords/>
  <dc:description/>
  <cp:lastModifiedBy>何钻珊</cp:lastModifiedBy>
  <cp:revision>6</cp:revision>
  <dcterms:created xsi:type="dcterms:W3CDTF">2026-08-21T09:57:00Z</dcterms:created>
  <dcterms:modified xsi:type="dcterms:W3CDTF">2026-08-24T11:03:00Z</dcterms:modified>
</cp:coreProperties>
</file>