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11900" w:type="dxa"/>
        <w:tblInd w:w="2"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521"/>
        <w:gridCol w:w="10685"/>
        <w:gridCol w:w="694"/>
      </w:tblGrid>
      <w:tr w:rsidR="00EA0A35">
        <w:trPr>
          <w:trHeight w:val="16705"/>
        </w:trPr>
        <w:tc>
          <w:tcPr>
            <w:tcW w:w="521" w:type="dxa"/>
            <w:tcBorders>
              <w:top w:val="single" w:sz="2" w:space="0" w:color="FFFFFF"/>
              <w:left w:val="single" w:sz="2" w:space="0" w:color="FFFFFF"/>
            </w:tcBorders>
            <w:textDirection w:val="btLr"/>
          </w:tcPr>
          <w:p w:rsidR="00EA0A35" w:rsidRPr="001E0C1B" w:rsidRDefault="00EA0A35" w:rsidP="006F4E87">
            <w:pPr>
              <w:spacing w:before="39" w:line="176" w:lineRule="auto"/>
              <w:ind w:left="113"/>
              <w:rPr>
                <w:rFonts w:ascii="微软雅黑" w:eastAsia="微软雅黑" w:hAnsi="微软雅黑" w:cs="宋体"/>
                <w:sz w:val="18"/>
                <w:szCs w:val="18"/>
              </w:rPr>
            </w:pPr>
          </w:p>
        </w:tc>
        <w:tc>
          <w:tcPr>
            <w:tcW w:w="10685" w:type="dxa"/>
            <w:tcBorders>
              <w:top w:val="single" w:sz="2" w:space="0" w:color="FFFFFF"/>
            </w:tcBorders>
          </w:tcPr>
          <w:p w:rsidR="00EA0A35" w:rsidRPr="001E0C1B" w:rsidRDefault="00EA0A35">
            <w:pPr>
              <w:spacing w:line="294" w:lineRule="auto"/>
              <w:rPr>
                <w:rFonts w:ascii="微软雅黑" w:eastAsia="微软雅黑" w:hAnsi="微软雅黑"/>
                <w:sz w:val="18"/>
                <w:szCs w:val="18"/>
                <w:lang w:eastAsia="zh-CN"/>
              </w:rPr>
            </w:pPr>
          </w:p>
          <w:p w:rsidR="00EA0A35" w:rsidRPr="001E0C1B" w:rsidRDefault="00EA0A35" w:rsidP="001E0C1B">
            <w:pPr>
              <w:spacing w:line="276" w:lineRule="auto"/>
              <w:rPr>
                <w:rFonts w:ascii="微软雅黑" w:eastAsia="微软雅黑" w:hAnsi="微软雅黑"/>
                <w:sz w:val="30"/>
                <w:szCs w:val="30"/>
                <w:lang w:eastAsia="zh-CN"/>
              </w:rPr>
            </w:pPr>
          </w:p>
          <w:p w:rsidR="00FD18F9" w:rsidRPr="001E0C1B" w:rsidRDefault="00FD18F9" w:rsidP="00FD18F9">
            <w:pPr>
              <w:spacing w:line="276" w:lineRule="auto"/>
              <w:rPr>
                <w:rFonts w:ascii="微软雅黑" w:eastAsia="微软雅黑" w:hAnsi="微软雅黑"/>
                <w:sz w:val="30"/>
                <w:szCs w:val="30"/>
                <w:lang w:eastAsia="zh-CN"/>
              </w:rPr>
            </w:pPr>
          </w:p>
          <w:p w:rsidR="00FD18F9" w:rsidRPr="00E97BEA" w:rsidRDefault="00FD18F9" w:rsidP="00FD18F9">
            <w:pPr>
              <w:spacing w:line="276" w:lineRule="auto"/>
              <w:jc w:val="center"/>
              <w:rPr>
                <w:rFonts w:ascii="微软雅黑" w:eastAsia="微软雅黑" w:hAnsi="微软雅黑"/>
                <w:b/>
                <w:sz w:val="30"/>
                <w:szCs w:val="30"/>
                <w:lang w:eastAsia="zh-CN"/>
              </w:rPr>
            </w:pPr>
            <w:r w:rsidRPr="00E97BEA">
              <w:rPr>
                <w:rFonts w:ascii="微软雅黑" w:eastAsia="微软雅黑" w:hAnsi="微软雅黑" w:hint="eastAsia"/>
                <w:b/>
                <w:sz w:val="30"/>
                <w:szCs w:val="30"/>
                <w:lang w:eastAsia="zh-CN"/>
              </w:rPr>
              <w:t>广东南海农村商业银行股份有限公司</w:t>
            </w:r>
          </w:p>
          <w:p w:rsidR="00FD18F9" w:rsidRPr="00E97BEA" w:rsidRDefault="00FD18F9" w:rsidP="00FD18F9">
            <w:pPr>
              <w:spacing w:line="276" w:lineRule="auto"/>
              <w:jc w:val="center"/>
              <w:rPr>
                <w:rFonts w:ascii="微软雅黑" w:eastAsia="微软雅黑" w:hAnsi="微软雅黑"/>
                <w:b/>
                <w:sz w:val="30"/>
                <w:szCs w:val="30"/>
                <w:lang w:eastAsia="zh-CN"/>
              </w:rPr>
            </w:pPr>
            <w:r w:rsidRPr="00E97BEA">
              <w:rPr>
                <w:rFonts w:ascii="微软雅黑" w:eastAsia="微软雅黑" w:hAnsi="微软雅黑" w:hint="eastAsia"/>
                <w:b/>
                <w:sz w:val="30"/>
                <w:szCs w:val="30"/>
                <w:lang w:eastAsia="zh-CN"/>
              </w:rPr>
              <w:t>“悦农</w:t>
            </w:r>
            <w:r w:rsidRPr="00E97BEA">
              <w:rPr>
                <w:rFonts w:ascii="微软雅黑" w:eastAsia="微软雅黑" w:hAnsi="微软雅黑"/>
                <w:b/>
                <w:sz w:val="30"/>
                <w:szCs w:val="30"/>
                <w:lang w:eastAsia="zh-CN"/>
              </w:rPr>
              <w:t>E</w:t>
            </w:r>
            <w:r w:rsidRPr="00E97BEA">
              <w:rPr>
                <w:rFonts w:ascii="微软雅黑" w:eastAsia="微软雅黑" w:hAnsi="微软雅黑" w:hint="eastAsia"/>
                <w:b/>
                <w:sz w:val="30"/>
                <w:szCs w:val="30"/>
                <w:lang w:eastAsia="zh-CN"/>
              </w:rPr>
              <w:t>存”存款产品说明书</w:t>
            </w:r>
          </w:p>
          <w:p w:rsidR="00FD18F9" w:rsidRDefault="00FD18F9" w:rsidP="00F67FEB">
            <w:pPr>
              <w:spacing w:line="276" w:lineRule="auto"/>
              <w:jc w:val="center"/>
              <w:rPr>
                <w:rFonts w:ascii="微软雅黑" w:eastAsia="微软雅黑" w:hAnsi="微软雅黑"/>
                <w:sz w:val="18"/>
                <w:szCs w:val="18"/>
                <w:lang w:eastAsia="zh-CN"/>
              </w:rPr>
            </w:pPr>
            <w:r w:rsidRPr="001E0C1B">
              <w:rPr>
                <w:rFonts w:ascii="微软雅黑" w:eastAsia="微软雅黑" w:hAnsi="微软雅黑" w:hint="eastAsia"/>
                <w:sz w:val="18"/>
                <w:szCs w:val="18"/>
                <w:lang w:eastAsia="zh-CN"/>
              </w:rPr>
              <w:t>产品名称：</w:t>
            </w:r>
            <w:r w:rsidR="00EE2693" w:rsidRPr="00EE2693">
              <w:rPr>
                <w:rFonts w:ascii="微软雅黑" w:eastAsia="微软雅黑" w:hAnsi="微软雅黑" w:hint="eastAsia"/>
                <w:sz w:val="18"/>
                <w:szCs w:val="18"/>
                <w:lang w:eastAsia="zh-CN"/>
              </w:rPr>
              <w:t>2026年第</w:t>
            </w:r>
            <w:r w:rsidR="00F6015E">
              <w:rPr>
                <w:rFonts w:ascii="微软雅黑" w:eastAsia="微软雅黑" w:hAnsi="微软雅黑"/>
                <w:sz w:val="18"/>
                <w:szCs w:val="18"/>
                <w:lang w:eastAsia="zh-CN"/>
              </w:rPr>
              <w:t>1</w:t>
            </w:r>
            <w:r w:rsidR="006B1920">
              <w:rPr>
                <w:rFonts w:ascii="微软雅黑" w:eastAsia="微软雅黑" w:hAnsi="微软雅黑"/>
                <w:sz w:val="18"/>
                <w:szCs w:val="18"/>
                <w:lang w:eastAsia="zh-CN"/>
              </w:rPr>
              <w:t>46</w:t>
            </w:r>
            <w:r w:rsidR="00EE2693" w:rsidRPr="00EE2693">
              <w:rPr>
                <w:rFonts w:ascii="微软雅黑" w:eastAsia="微软雅黑" w:hAnsi="微软雅黑" w:hint="eastAsia"/>
                <w:sz w:val="18"/>
                <w:szCs w:val="18"/>
                <w:lang w:eastAsia="zh-CN"/>
              </w:rPr>
              <w:t>期个人悦农E存存款产品（</w:t>
            </w:r>
            <w:r w:rsidR="006B1920">
              <w:rPr>
                <w:rFonts w:ascii="微软雅黑" w:eastAsia="微软雅黑" w:hAnsi="微软雅黑"/>
                <w:sz w:val="18"/>
                <w:szCs w:val="18"/>
                <w:lang w:eastAsia="zh-CN"/>
              </w:rPr>
              <w:t>5</w:t>
            </w:r>
            <w:r w:rsidR="00EE2693" w:rsidRPr="00EE2693">
              <w:rPr>
                <w:rFonts w:ascii="微软雅黑" w:eastAsia="微软雅黑" w:hAnsi="微软雅黑" w:hint="eastAsia"/>
                <w:sz w:val="18"/>
                <w:szCs w:val="18"/>
                <w:lang w:eastAsia="zh-CN"/>
              </w:rPr>
              <w:t>年期</w:t>
            </w:r>
            <w:r w:rsidR="006B1920">
              <w:rPr>
                <w:rFonts w:ascii="微软雅黑" w:eastAsia="微软雅黑" w:hAnsi="微软雅黑" w:hint="eastAsia"/>
                <w:sz w:val="18"/>
                <w:szCs w:val="18"/>
                <w:lang w:eastAsia="zh-CN"/>
              </w:rPr>
              <w:t>禅城定制</w:t>
            </w:r>
            <w:r w:rsidR="00EE2693" w:rsidRPr="00EE2693">
              <w:rPr>
                <w:rFonts w:ascii="微软雅黑" w:eastAsia="微软雅黑" w:hAnsi="微软雅黑" w:hint="eastAsia"/>
                <w:sz w:val="18"/>
                <w:szCs w:val="18"/>
                <w:lang w:eastAsia="zh-CN"/>
              </w:rPr>
              <w:t>）</w:t>
            </w:r>
          </w:p>
          <w:p w:rsidR="00FD18F9" w:rsidRPr="00C44E48" w:rsidRDefault="00FD18F9" w:rsidP="00FD18F9">
            <w:pPr>
              <w:spacing w:line="276" w:lineRule="auto"/>
              <w:jc w:val="center"/>
              <w:rPr>
                <w:rFonts w:ascii="微软雅黑" w:eastAsia="微软雅黑" w:hAnsi="微软雅黑"/>
                <w:sz w:val="18"/>
                <w:szCs w:val="18"/>
                <w:lang w:eastAsia="zh-CN"/>
              </w:rPr>
            </w:pPr>
            <w:r w:rsidRPr="001E0C1B">
              <w:rPr>
                <w:rFonts w:ascii="微软雅黑" w:eastAsia="微软雅黑" w:hAnsi="微软雅黑" w:hint="eastAsia"/>
                <w:sz w:val="18"/>
                <w:szCs w:val="18"/>
                <w:lang w:eastAsia="zh-CN"/>
              </w:rPr>
              <w:t>产品编码：</w:t>
            </w:r>
            <w:r w:rsidR="00C44E48" w:rsidRPr="00C44E48">
              <w:rPr>
                <w:rFonts w:ascii="微软雅黑" w:eastAsia="微软雅黑" w:hAnsi="微软雅黑"/>
                <w:sz w:val="18"/>
                <w:szCs w:val="18"/>
                <w:lang w:eastAsia="zh-CN"/>
              </w:rPr>
              <w:t>EC0303202</w:t>
            </w:r>
            <w:r w:rsidR="009824BA">
              <w:rPr>
                <w:rFonts w:ascii="微软雅黑" w:eastAsia="微软雅黑" w:hAnsi="微软雅黑"/>
                <w:sz w:val="18"/>
                <w:szCs w:val="18"/>
                <w:lang w:eastAsia="zh-CN"/>
              </w:rPr>
              <w:t>70101</w:t>
            </w:r>
            <w:r w:rsidR="006B1920">
              <w:rPr>
                <w:rFonts w:ascii="微软雅黑" w:eastAsia="微软雅黑" w:hAnsi="微软雅黑"/>
                <w:sz w:val="18"/>
                <w:szCs w:val="18"/>
                <w:lang w:eastAsia="zh-CN"/>
              </w:rPr>
              <w:t>145</w:t>
            </w:r>
          </w:p>
          <w:p w:rsidR="00FD18F9" w:rsidRPr="001E0C1B" w:rsidRDefault="00FD18F9" w:rsidP="00FD18F9">
            <w:pPr>
              <w:spacing w:line="276" w:lineRule="auto"/>
              <w:rPr>
                <w:rFonts w:ascii="微软雅黑" w:eastAsia="微软雅黑" w:hAnsi="微软雅黑"/>
                <w:sz w:val="18"/>
                <w:szCs w:val="18"/>
                <w:lang w:eastAsia="zh-CN"/>
              </w:rPr>
            </w:pPr>
          </w:p>
          <w:p w:rsidR="00FD18F9" w:rsidRPr="001E0C1B" w:rsidRDefault="00FD18F9" w:rsidP="00FD18F9">
            <w:pPr>
              <w:spacing w:line="276" w:lineRule="auto"/>
              <w:ind w:firstLineChars="200" w:firstLine="360"/>
              <w:rPr>
                <w:rFonts w:ascii="微软雅黑" w:eastAsia="微软雅黑" w:hAnsi="微软雅黑"/>
                <w:b/>
                <w:sz w:val="18"/>
                <w:szCs w:val="18"/>
                <w:lang w:eastAsia="zh-CN"/>
              </w:rPr>
            </w:pPr>
            <w:r w:rsidRPr="001E0C1B">
              <w:rPr>
                <w:rFonts w:ascii="微软雅黑" w:eastAsia="微软雅黑" w:hAnsi="微软雅黑" w:hint="eastAsia"/>
                <w:b/>
                <w:sz w:val="18"/>
                <w:szCs w:val="18"/>
                <w:lang w:eastAsia="zh-CN"/>
              </w:rPr>
              <w:t>一、产品</w:t>
            </w:r>
            <w:r>
              <w:rPr>
                <w:rFonts w:ascii="微软雅黑" w:eastAsia="微软雅黑" w:hAnsi="微软雅黑" w:hint="eastAsia"/>
                <w:b/>
                <w:sz w:val="18"/>
                <w:szCs w:val="18"/>
                <w:lang w:eastAsia="zh-CN"/>
              </w:rPr>
              <w:t>基本</w:t>
            </w:r>
            <w:r w:rsidRPr="001E0C1B">
              <w:rPr>
                <w:rFonts w:ascii="微软雅黑" w:eastAsia="微软雅黑" w:hAnsi="微软雅黑" w:hint="eastAsia"/>
                <w:b/>
                <w:sz w:val="18"/>
                <w:szCs w:val="18"/>
                <w:lang w:eastAsia="zh-CN"/>
              </w:rPr>
              <w:t>要素</w:t>
            </w:r>
          </w:p>
          <w:tbl>
            <w:tblPr>
              <w:tblStyle w:val="a8"/>
              <w:tblW w:w="9493" w:type="dxa"/>
              <w:jc w:val="center"/>
              <w:tblLayout w:type="fixed"/>
              <w:tblLook w:val="04A0" w:firstRow="1" w:lastRow="0" w:firstColumn="1" w:lastColumn="0" w:noHBand="0" w:noVBand="1"/>
            </w:tblPr>
            <w:tblGrid>
              <w:gridCol w:w="1418"/>
              <w:gridCol w:w="2446"/>
              <w:gridCol w:w="1370"/>
              <w:gridCol w:w="4259"/>
            </w:tblGrid>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发行对象</w:t>
                  </w:r>
                </w:p>
              </w:tc>
              <w:tc>
                <w:tcPr>
                  <w:tcW w:w="2446"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个人</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币种</w:t>
                  </w:r>
                </w:p>
              </w:tc>
              <w:tc>
                <w:tcPr>
                  <w:tcW w:w="4259"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人民币</w:t>
                  </w:r>
                </w:p>
              </w:tc>
            </w:tr>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产品期限</w:t>
                  </w:r>
                </w:p>
              </w:tc>
              <w:tc>
                <w:tcPr>
                  <w:tcW w:w="2446" w:type="dxa"/>
                </w:tcPr>
                <w:p w:rsidR="00692340" w:rsidRPr="001E0C1B" w:rsidRDefault="006B1920" w:rsidP="00692340">
                  <w:pPr>
                    <w:pStyle w:val="a7"/>
                    <w:ind w:firstLineChars="0" w:firstLine="0"/>
                    <w:rPr>
                      <w:rFonts w:ascii="微软雅黑" w:eastAsia="微软雅黑" w:hAnsi="微软雅黑"/>
                      <w:sz w:val="18"/>
                      <w:szCs w:val="18"/>
                    </w:rPr>
                  </w:pPr>
                  <w:r>
                    <w:rPr>
                      <w:rFonts w:ascii="微软雅黑" w:eastAsia="微软雅黑" w:hAnsi="微软雅黑"/>
                      <w:sz w:val="18"/>
                      <w:szCs w:val="18"/>
                    </w:rPr>
                    <w:t>5</w:t>
                  </w:r>
                  <w:r w:rsidR="007D1795">
                    <w:rPr>
                      <w:rFonts w:ascii="微软雅黑" w:eastAsia="微软雅黑" w:hAnsi="微软雅黑" w:hint="eastAsia"/>
                      <w:sz w:val="18"/>
                      <w:szCs w:val="18"/>
                    </w:rPr>
                    <w:t>年</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付息方式</w:t>
                  </w:r>
                </w:p>
              </w:tc>
              <w:tc>
                <w:tcPr>
                  <w:tcW w:w="4259"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到期还本付息</w:t>
                  </w:r>
                </w:p>
              </w:tc>
            </w:tr>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年利率</w:t>
                  </w:r>
                </w:p>
              </w:tc>
              <w:tc>
                <w:tcPr>
                  <w:tcW w:w="2446" w:type="dxa"/>
                </w:tcPr>
                <w:p w:rsidR="00692340" w:rsidRPr="001E0C1B" w:rsidRDefault="00BE302C" w:rsidP="00EE2693">
                  <w:pPr>
                    <w:pStyle w:val="a7"/>
                    <w:ind w:firstLineChars="0" w:firstLine="0"/>
                    <w:rPr>
                      <w:rFonts w:ascii="微软雅黑" w:eastAsia="微软雅黑" w:hAnsi="微软雅黑"/>
                      <w:sz w:val="18"/>
                      <w:szCs w:val="18"/>
                    </w:rPr>
                  </w:pPr>
                  <w:r>
                    <w:rPr>
                      <w:rFonts w:ascii="微软雅黑" w:eastAsia="微软雅黑" w:hAnsi="微软雅黑"/>
                      <w:sz w:val="18"/>
                      <w:szCs w:val="18"/>
                    </w:rPr>
                    <w:t>1.</w:t>
                  </w:r>
                  <w:r w:rsidR="006B1920">
                    <w:rPr>
                      <w:rFonts w:ascii="微软雅黑" w:eastAsia="微软雅黑" w:hAnsi="微软雅黑"/>
                      <w:sz w:val="18"/>
                      <w:szCs w:val="18"/>
                    </w:rPr>
                    <w:t>85</w:t>
                  </w:r>
                  <w:r w:rsidR="00692340" w:rsidRPr="001E0C1B">
                    <w:rPr>
                      <w:rFonts w:ascii="微软雅黑" w:eastAsia="微软雅黑" w:hAnsi="微软雅黑" w:hint="eastAsia"/>
                      <w:sz w:val="18"/>
                      <w:szCs w:val="18"/>
                    </w:rPr>
                    <w:t>%</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利率类型</w:t>
                  </w:r>
                </w:p>
              </w:tc>
              <w:tc>
                <w:tcPr>
                  <w:tcW w:w="4259"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固定利率</w:t>
                  </w:r>
                </w:p>
              </w:tc>
            </w:tr>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利息计算方式</w:t>
                  </w:r>
                </w:p>
              </w:tc>
              <w:tc>
                <w:tcPr>
                  <w:tcW w:w="2446"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金额*年利率</w:t>
                  </w:r>
                  <w:r w:rsidRPr="001E0C1B">
                    <w:rPr>
                      <w:rFonts w:ascii="微软雅黑" w:eastAsia="微软雅黑" w:hAnsi="微软雅黑"/>
                      <w:sz w:val="18"/>
                      <w:szCs w:val="18"/>
                    </w:rPr>
                    <w:t>*</w:t>
                  </w:r>
                  <w:r w:rsidRPr="001E0C1B">
                    <w:rPr>
                      <w:rFonts w:ascii="微软雅黑" w:eastAsia="微软雅黑" w:hAnsi="微软雅黑" w:hint="eastAsia"/>
                      <w:sz w:val="18"/>
                      <w:szCs w:val="18"/>
                    </w:rPr>
                    <w:t>存期</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发行期</w:t>
                  </w:r>
                </w:p>
              </w:tc>
              <w:tc>
                <w:tcPr>
                  <w:tcW w:w="4259" w:type="dxa"/>
                </w:tcPr>
                <w:p w:rsidR="00692340" w:rsidRPr="001E0C1B" w:rsidRDefault="00692340" w:rsidP="009824BA">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2</w:t>
                  </w:r>
                  <w:r w:rsidRPr="001E0C1B">
                    <w:rPr>
                      <w:rFonts w:ascii="微软雅黑" w:eastAsia="微软雅黑" w:hAnsi="微软雅黑"/>
                      <w:sz w:val="18"/>
                      <w:szCs w:val="18"/>
                    </w:rPr>
                    <w:t>02</w:t>
                  </w:r>
                  <w:r w:rsidR="001A6147">
                    <w:rPr>
                      <w:rFonts w:ascii="微软雅黑" w:eastAsia="微软雅黑" w:hAnsi="微软雅黑"/>
                      <w:sz w:val="18"/>
                      <w:szCs w:val="18"/>
                    </w:rPr>
                    <w:t>6</w:t>
                  </w:r>
                  <w:r w:rsidRPr="001E0C1B">
                    <w:rPr>
                      <w:rFonts w:ascii="微软雅黑" w:eastAsia="微软雅黑" w:hAnsi="微软雅黑" w:hint="eastAsia"/>
                      <w:sz w:val="18"/>
                      <w:szCs w:val="18"/>
                    </w:rPr>
                    <w:t>年</w:t>
                  </w:r>
                  <w:r w:rsidR="009824BA">
                    <w:rPr>
                      <w:rFonts w:ascii="微软雅黑" w:eastAsia="微软雅黑" w:hAnsi="微软雅黑"/>
                      <w:sz w:val="18"/>
                      <w:szCs w:val="18"/>
                    </w:rPr>
                    <w:t>10</w:t>
                  </w:r>
                  <w:r w:rsidRPr="001E0C1B">
                    <w:rPr>
                      <w:rFonts w:ascii="微软雅黑" w:eastAsia="微软雅黑" w:hAnsi="微软雅黑" w:hint="eastAsia"/>
                      <w:sz w:val="18"/>
                      <w:szCs w:val="18"/>
                    </w:rPr>
                    <w:t>月</w:t>
                  </w:r>
                  <w:r w:rsidR="00EE2693">
                    <w:rPr>
                      <w:rFonts w:ascii="微软雅黑" w:eastAsia="微软雅黑" w:hAnsi="微软雅黑"/>
                      <w:sz w:val="18"/>
                      <w:szCs w:val="18"/>
                    </w:rPr>
                    <w:t>1</w:t>
                  </w:r>
                  <w:r w:rsidR="006B1920">
                    <w:rPr>
                      <w:rFonts w:ascii="微软雅黑" w:eastAsia="微软雅黑" w:hAnsi="微软雅黑"/>
                      <w:sz w:val="18"/>
                      <w:szCs w:val="18"/>
                    </w:rPr>
                    <w:t>2</w:t>
                  </w:r>
                  <w:r w:rsidRPr="001E0C1B">
                    <w:rPr>
                      <w:rFonts w:ascii="微软雅黑" w:eastAsia="微软雅黑" w:hAnsi="微软雅黑" w:hint="eastAsia"/>
                      <w:sz w:val="18"/>
                      <w:szCs w:val="18"/>
                    </w:rPr>
                    <w:t>日-</w:t>
                  </w:r>
                  <w:r w:rsidRPr="001E0C1B">
                    <w:rPr>
                      <w:rFonts w:ascii="微软雅黑" w:eastAsia="微软雅黑" w:hAnsi="微软雅黑"/>
                      <w:sz w:val="18"/>
                      <w:szCs w:val="18"/>
                    </w:rPr>
                    <w:t>202</w:t>
                  </w:r>
                  <w:r w:rsidR="001A6147">
                    <w:rPr>
                      <w:rFonts w:ascii="微软雅黑" w:eastAsia="微软雅黑" w:hAnsi="微软雅黑"/>
                      <w:sz w:val="18"/>
                      <w:szCs w:val="18"/>
                    </w:rPr>
                    <w:t>6</w:t>
                  </w:r>
                  <w:r w:rsidRPr="001E0C1B">
                    <w:rPr>
                      <w:rFonts w:ascii="微软雅黑" w:eastAsia="微软雅黑" w:hAnsi="微软雅黑" w:hint="eastAsia"/>
                      <w:sz w:val="18"/>
                      <w:szCs w:val="18"/>
                    </w:rPr>
                    <w:t>年</w:t>
                  </w:r>
                  <w:r w:rsidR="009824BA">
                    <w:rPr>
                      <w:rFonts w:ascii="微软雅黑" w:eastAsia="微软雅黑" w:hAnsi="微软雅黑"/>
                      <w:sz w:val="18"/>
                      <w:szCs w:val="18"/>
                    </w:rPr>
                    <w:t>12</w:t>
                  </w:r>
                  <w:r w:rsidRPr="001E0C1B">
                    <w:rPr>
                      <w:rFonts w:ascii="微软雅黑" w:eastAsia="微软雅黑" w:hAnsi="微软雅黑" w:hint="eastAsia"/>
                      <w:sz w:val="18"/>
                      <w:szCs w:val="18"/>
                    </w:rPr>
                    <w:t>月</w:t>
                  </w:r>
                  <w:r w:rsidR="009824BA">
                    <w:rPr>
                      <w:rFonts w:ascii="微软雅黑" w:eastAsia="微软雅黑" w:hAnsi="微软雅黑"/>
                      <w:sz w:val="18"/>
                      <w:szCs w:val="18"/>
                    </w:rPr>
                    <w:t>31</w:t>
                  </w:r>
                  <w:r w:rsidRPr="001E0C1B">
                    <w:rPr>
                      <w:rFonts w:ascii="微软雅黑" w:eastAsia="微软雅黑" w:hAnsi="微软雅黑" w:hint="eastAsia"/>
                      <w:sz w:val="18"/>
                      <w:szCs w:val="18"/>
                    </w:rPr>
                    <w:t>日</w:t>
                  </w:r>
                </w:p>
              </w:tc>
            </w:tr>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起息日</w:t>
                  </w:r>
                </w:p>
              </w:tc>
              <w:tc>
                <w:tcPr>
                  <w:tcW w:w="2446"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办理当日</w:t>
                  </w:r>
                  <w:r>
                    <w:rPr>
                      <w:rFonts w:ascii="微软雅黑" w:eastAsia="微软雅黑" w:hAnsi="微软雅黑" w:hint="eastAsia"/>
                      <w:sz w:val="18"/>
                      <w:szCs w:val="18"/>
                    </w:rPr>
                    <w:t>起息</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到期日</w:t>
                  </w:r>
                </w:p>
              </w:tc>
              <w:tc>
                <w:tcPr>
                  <w:tcW w:w="4259" w:type="dxa"/>
                </w:tcPr>
                <w:p w:rsidR="00692340" w:rsidRPr="001E0C1B" w:rsidRDefault="00692340" w:rsidP="006B192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起息日满</w:t>
                  </w:r>
                  <w:r w:rsidR="006B1920">
                    <w:rPr>
                      <w:rFonts w:ascii="微软雅黑" w:eastAsia="微软雅黑" w:hAnsi="微软雅黑"/>
                      <w:sz w:val="18"/>
                      <w:szCs w:val="18"/>
                    </w:rPr>
                    <w:t>5</w:t>
                  </w:r>
                  <w:r w:rsidR="007D1795">
                    <w:rPr>
                      <w:rFonts w:ascii="微软雅黑" w:eastAsia="微软雅黑" w:hAnsi="微软雅黑" w:hint="eastAsia"/>
                      <w:sz w:val="18"/>
                      <w:szCs w:val="18"/>
                    </w:rPr>
                    <w:t>年</w:t>
                  </w:r>
                </w:p>
              </w:tc>
            </w:tr>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起点金额</w:t>
                  </w:r>
                </w:p>
              </w:tc>
              <w:tc>
                <w:tcPr>
                  <w:tcW w:w="2446" w:type="dxa"/>
                </w:tcPr>
                <w:p w:rsidR="00692340" w:rsidRPr="001E0C1B" w:rsidRDefault="009824BA" w:rsidP="00692340">
                  <w:pPr>
                    <w:pStyle w:val="a7"/>
                    <w:ind w:firstLineChars="0" w:firstLine="0"/>
                    <w:rPr>
                      <w:rFonts w:ascii="微软雅黑" w:eastAsia="微软雅黑" w:hAnsi="微软雅黑"/>
                      <w:sz w:val="18"/>
                      <w:szCs w:val="18"/>
                    </w:rPr>
                  </w:pPr>
                  <w:r>
                    <w:rPr>
                      <w:rFonts w:ascii="微软雅黑" w:eastAsia="微软雅黑" w:hAnsi="微软雅黑"/>
                      <w:sz w:val="18"/>
                      <w:szCs w:val="18"/>
                    </w:rPr>
                    <w:t>3</w:t>
                  </w:r>
                  <w:r w:rsidR="00BE302C">
                    <w:rPr>
                      <w:rFonts w:ascii="微软雅黑" w:eastAsia="微软雅黑" w:hAnsi="微软雅黑"/>
                      <w:sz w:val="18"/>
                      <w:szCs w:val="18"/>
                    </w:rPr>
                    <w:t>0</w:t>
                  </w:r>
                  <w:r w:rsidR="007127B1">
                    <w:rPr>
                      <w:rFonts w:ascii="微软雅黑" w:eastAsia="微软雅黑" w:hAnsi="微软雅黑"/>
                      <w:sz w:val="18"/>
                      <w:szCs w:val="18"/>
                    </w:rPr>
                    <w:t>000</w:t>
                  </w:r>
                  <w:r w:rsidR="00692340" w:rsidRPr="001E0C1B">
                    <w:rPr>
                      <w:rFonts w:ascii="微软雅黑" w:eastAsia="微软雅黑" w:hAnsi="微软雅黑" w:hint="eastAsia"/>
                      <w:sz w:val="18"/>
                      <w:szCs w:val="18"/>
                    </w:rPr>
                    <w:t>元</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递增金额</w:t>
                  </w:r>
                </w:p>
              </w:tc>
              <w:tc>
                <w:tcPr>
                  <w:tcW w:w="4259"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1元</w:t>
                  </w:r>
                </w:p>
              </w:tc>
            </w:tr>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提前支取次数</w:t>
                  </w:r>
                </w:p>
              </w:tc>
              <w:tc>
                <w:tcPr>
                  <w:tcW w:w="2446"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1</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提前支取利率</w:t>
                  </w:r>
                </w:p>
              </w:tc>
              <w:tc>
                <w:tcPr>
                  <w:tcW w:w="4259"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支取日挂牌公告的活期储蓄存款利率</w:t>
                  </w:r>
                </w:p>
              </w:tc>
            </w:tr>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是否赎回</w:t>
                  </w:r>
                </w:p>
              </w:tc>
              <w:tc>
                <w:tcPr>
                  <w:tcW w:w="2446"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否</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是否转让</w:t>
                  </w:r>
                </w:p>
              </w:tc>
              <w:tc>
                <w:tcPr>
                  <w:tcW w:w="4259"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否</w:t>
                  </w:r>
                </w:p>
              </w:tc>
            </w:tr>
            <w:tr w:rsidR="00692340" w:rsidRPr="001E0C1B" w:rsidTr="00863FA6">
              <w:trPr>
                <w:jc w:val="center"/>
              </w:trPr>
              <w:tc>
                <w:tcPr>
                  <w:tcW w:w="1418"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交易渠道</w:t>
                  </w:r>
                </w:p>
              </w:tc>
              <w:tc>
                <w:tcPr>
                  <w:tcW w:w="2446" w:type="dxa"/>
                </w:tcPr>
                <w:p w:rsidR="00692340" w:rsidRPr="001E0C1B" w:rsidRDefault="007127B1" w:rsidP="006B1920">
                  <w:pPr>
                    <w:pStyle w:val="a7"/>
                    <w:ind w:firstLineChars="0" w:firstLine="0"/>
                    <w:rPr>
                      <w:rFonts w:ascii="微软雅黑" w:eastAsia="微软雅黑" w:hAnsi="微软雅黑"/>
                      <w:sz w:val="18"/>
                      <w:szCs w:val="18"/>
                    </w:rPr>
                  </w:pPr>
                  <w:r>
                    <w:rPr>
                      <w:rFonts w:ascii="微软雅黑" w:eastAsia="微软雅黑" w:hAnsi="微软雅黑" w:hint="eastAsia"/>
                      <w:sz w:val="18"/>
                      <w:szCs w:val="18"/>
                    </w:rPr>
                    <w:t>柜面</w:t>
                  </w:r>
                </w:p>
              </w:tc>
              <w:tc>
                <w:tcPr>
                  <w:tcW w:w="1370" w:type="dxa"/>
                </w:tcPr>
                <w:p w:rsidR="00692340" w:rsidRPr="001E0C1B" w:rsidRDefault="00692340" w:rsidP="00692340">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计划发行金额</w:t>
                  </w:r>
                </w:p>
              </w:tc>
              <w:tc>
                <w:tcPr>
                  <w:tcW w:w="4259" w:type="dxa"/>
                </w:tcPr>
                <w:p w:rsidR="00692340" w:rsidRPr="001E0C1B" w:rsidRDefault="006B1920" w:rsidP="006B1920">
                  <w:pPr>
                    <w:pStyle w:val="a7"/>
                    <w:ind w:firstLineChars="0" w:firstLine="0"/>
                    <w:rPr>
                      <w:rFonts w:ascii="微软雅黑" w:eastAsia="微软雅黑" w:hAnsi="微软雅黑"/>
                      <w:sz w:val="18"/>
                      <w:szCs w:val="18"/>
                    </w:rPr>
                  </w:pPr>
                  <w:r>
                    <w:rPr>
                      <w:rFonts w:ascii="微软雅黑" w:eastAsia="微软雅黑" w:hAnsi="微软雅黑"/>
                      <w:sz w:val="18"/>
                      <w:szCs w:val="18"/>
                    </w:rPr>
                    <w:t>600</w:t>
                  </w:r>
                  <w:r w:rsidR="00692340" w:rsidRPr="001E0C1B">
                    <w:rPr>
                      <w:rFonts w:ascii="微软雅黑" w:eastAsia="微软雅黑" w:hAnsi="微软雅黑" w:hint="eastAsia"/>
                      <w:sz w:val="18"/>
                      <w:szCs w:val="18"/>
                    </w:rPr>
                    <w:t>万</w:t>
                  </w:r>
                  <w:r w:rsidR="00692340">
                    <w:rPr>
                      <w:rFonts w:ascii="微软雅黑" w:eastAsia="微软雅黑" w:hAnsi="微软雅黑" w:hint="eastAsia"/>
                      <w:sz w:val="18"/>
                      <w:szCs w:val="18"/>
                    </w:rPr>
                    <w:t>元</w:t>
                  </w:r>
                </w:p>
              </w:tc>
            </w:tr>
            <w:tr w:rsidR="00FD18F9" w:rsidRPr="001E0C1B" w:rsidTr="00863FA6">
              <w:trPr>
                <w:jc w:val="center"/>
              </w:trPr>
              <w:tc>
                <w:tcPr>
                  <w:tcW w:w="1418" w:type="dxa"/>
                </w:tcPr>
                <w:p w:rsidR="00FD18F9" w:rsidRPr="001E0C1B" w:rsidRDefault="00FD18F9" w:rsidP="00FD18F9">
                  <w:pPr>
                    <w:pStyle w:val="a7"/>
                    <w:ind w:firstLineChars="0" w:firstLine="0"/>
                    <w:rPr>
                      <w:rFonts w:ascii="微软雅黑" w:eastAsia="微软雅黑" w:hAnsi="微软雅黑"/>
                      <w:sz w:val="18"/>
                      <w:szCs w:val="18"/>
                    </w:rPr>
                  </w:pPr>
                  <w:r>
                    <w:rPr>
                      <w:rFonts w:ascii="微软雅黑" w:eastAsia="微软雅黑" w:hAnsi="微软雅黑" w:hint="eastAsia"/>
                      <w:sz w:val="18"/>
                      <w:szCs w:val="18"/>
                    </w:rPr>
                    <w:t>续存方式</w:t>
                  </w:r>
                </w:p>
              </w:tc>
              <w:tc>
                <w:tcPr>
                  <w:tcW w:w="2446" w:type="dxa"/>
                </w:tcPr>
                <w:p w:rsidR="00FD18F9" w:rsidRPr="001E0C1B" w:rsidRDefault="00FD18F9" w:rsidP="00FD18F9">
                  <w:pPr>
                    <w:pStyle w:val="a7"/>
                    <w:ind w:firstLineChars="0" w:firstLine="0"/>
                    <w:rPr>
                      <w:rFonts w:ascii="微软雅黑" w:eastAsia="微软雅黑" w:hAnsi="微软雅黑"/>
                      <w:sz w:val="18"/>
                      <w:szCs w:val="18"/>
                    </w:rPr>
                  </w:pPr>
                  <w:r>
                    <w:rPr>
                      <w:rFonts w:ascii="微软雅黑" w:eastAsia="微软雅黑" w:hAnsi="微软雅黑" w:hint="eastAsia"/>
                      <w:sz w:val="18"/>
                      <w:szCs w:val="18"/>
                    </w:rPr>
                    <w:t>不续存</w:t>
                  </w:r>
                </w:p>
              </w:tc>
              <w:tc>
                <w:tcPr>
                  <w:tcW w:w="1370" w:type="dxa"/>
                </w:tcPr>
                <w:p w:rsidR="00FD18F9" w:rsidRPr="001E0C1B" w:rsidRDefault="00FD18F9" w:rsidP="00FD18F9">
                  <w:pPr>
                    <w:pStyle w:val="a7"/>
                    <w:ind w:firstLineChars="0" w:firstLine="0"/>
                    <w:rPr>
                      <w:rFonts w:ascii="微软雅黑" w:eastAsia="微软雅黑" w:hAnsi="微软雅黑"/>
                      <w:sz w:val="18"/>
                      <w:szCs w:val="18"/>
                    </w:rPr>
                  </w:pPr>
                  <w:r w:rsidRPr="001E0C1B">
                    <w:rPr>
                      <w:rFonts w:ascii="微软雅黑" w:eastAsia="微软雅黑" w:hAnsi="微软雅黑" w:hint="eastAsia"/>
                      <w:sz w:val="18"/>
                      <w:szCs w:val="18"/>
                    </w:rPr>
                    <w:t>税款</w:t>
                  </w:r>
                </w:p>
              </w:tc>
              <w:tc>
                <w:tcPr>
                  <w:tcW w:w="4259" w:type="dxa"/>
                </w:tcPr>
                <w:p w:rsidR="00FD18F9" w:rsidRPr="001E0C1B" w:rsidRDefault="00FD18F9" w:rsidP="00FD18F9">
                  <w:pPr>
                    <w:pStyle w:val="a7"/>
                    <w:ind w:firstLineChars="0" w:firstLine="0"/>
                    <w:rPr>
                      <w:rFonts w:ascii="微软雅黑" w:eastAsia="微软雅黑" w:hAnsi="微软雅黑"/>
                      <w:sz w:val="18"/>
                      <w:szCs w:val="18"/>
                    </w:rPr>
                  </w:pPr>
                  <w:r>
                    <w:rPr>
                      <w:rFonts w:ascii="微软雅黑" w:eastAsia="微软雅黑" w:hAnsi="微软雅黑" w:hint="eastAsia"/>
                      <w:sz w:val="18"/>
                      <w:szCs w:val="18"/>
                    </w:rPr>
                    <w:t>如国家征收利息税，银行将按照国家有关规定执行</w:t>
                  </w:r>
                </w:p>
              </w:tc>
            </w:tr>
          </w:tbl>
          <w:p w:rsidR="00FD18F9" w:rsidRPr="001E0C1B" w:rsidRDefault="00FD18F9" w:rsidP="00FD18F9">
            <w:pPr>
              <w:spacing w:line="276" w:lineRule="auto"/>
              <w:ind w:firstLineChars="200" w:firstLine="360"/>
              <w:rPr>
                <w:rFonts w:ascii="微软雅黑" w:eastAsia="微软雅黑" w:hAnsi="微软雅黑"/>
                <w:b/>
                <w:sz w:val="18"/>
                <w:szCs w:val="18"/>
                <w:lang w:eastAsia="zh-CN"/>
              </w:rPr>
            </w:pPr>
            <w:r w:rsidRPr="001E0C1B">
              <w:rPr>
                <w:rFonts w:ascii="微软雅黑" w:eastAsia="微软雅黑" w:hAnsi="微软雅黑" w:hint="eastAsia"/>
                <w:b/>
                <w:sz w:val="18"/>
                <w:szCs w:val="18"/>
                <w:lang w:eastAsia="zh-CN"/>
              </w:rPr>
              <w:t>二、产品收益规则</w:t>
            </w:r>
          </w:p>
          <w:p w:rsidR="00FD18F9" w:rsidRPr="001E0C1B" w:rsidRDefault="00FD18F9" w:rsidP="00FD18F9">
            <w:pPr>
              <w:pStyle w:val="a7"/>
              <w:spacing w:line="276" w:lineRule="auto"/>
              <w:ind w:firstLine="360"/>
              <w:rPr>
                <w:rFonts w:ascii="微软雅黑" w:eastAsia="微软雅黑" w:hAnsi="微软雅黑"/>
                <w:sz w:val="18"/>
                <w:szCs w:val="18"/>
              </w:rPr>
            </w:pPr>
            <w:r w:rsidRPr="001E0C1B">
              <w:rPr>
                <w:rFonts w:ascii="微软雅黑" w:eastAsia="微软雅黑" w:hAnsi="微软雅黑" w:hint="eastAsia"/>
                <w:sz w:val="18"/>
                <w:szCs w:val="18"/>
              </w:rPr>
              <w:t>本产品为南海农商银行存款产品，对客户办理成功的自约定起息日起计息，如客户持有到期，南海农商银行保证本金兑付并按约定利率支付利息，每期实际结息金额以系统计算为准。</w:t>
            </w:r>
          </w:p>
          <w:p w:rsidR="00FD18F9" w:rsidRPr="001E0C1B" w:rsidRDefault="00FD18F9" w:rsidP="00FD18F9">
            <w:pPr>
              <w:spacing w:line="276" w:lineRule="auto"/>
              <w:ind w:firstLineChars="200" w:firstLine="360"/>
              <w:rPr>
                <w:rFonts w:ascii="微软雅黑" w:eastAsia="微软雅黑" w:hAnsi="微软雅黑"/>
                <w:b/>
                <w:sz w:val="18"/>
                <w:szCs w:val="18"/>
                <w:lang w:eastAsia="zh-CN"/>
              </w:rPr>
            </w:pPr>
            <w:r w:rsidRPr="001E0C1B">
              <w:rPr>
                <w:rFonts w:ascii="微软雅黑" w:eastAsia="微软雅黑" w:hAnsi="微软雅黑" w:hint="eastAsia"/>
                <w:b/>
                <w:sz w:val="18"/>
                <w:szCs w:val="18"/>
                <w:lang w:eastAsia="zh-CN"/>
              </w:rPr>
              <w:t>三、办理方式</w:t>
            </w:r>
          </w:p>
          <w:p w:rsidR="00FD18F9" w:rsidRPr="001E0C1B" w:rsidRDefault="00FD18F9" w:rsidP="00FD18F9">
            <w:pPr>
              <w:pStyle w:val="a7"/>
              <w:spacing w:line="276" w:lineRule="auto"/>
              <w:ind w:left="420" w:firstLineChars="0" w:firstLine="0"/>
              <w:rPr>
                <w:rFonts w:ascii="微软雅黑" w:eastAsia="微软雅黑" w:hAnsi="微软雅黑"/>
                <w:sz w:val="18"/>
                <w:szCs w:val="18"/>
              </w:rPr>
            </w:pPr>
            <w:r w:rsidRPr="001E0C1B">
              <w:rPr>
                <w:rFonts w:ascii="微软雅黑" w:eastAsia="微软雅黑" w:hAnsi="微软雅黑" w:hint="eastAsia"/>
                <w:sz w:val="18"/>
                <w:szCs w:val="18"/>
              </w:rPr>
              <w:t>本产品仅支持南海农商银行客户通过活期结算账户在上述约定的交易渠道办理。</w:t>
            </w:r>
          </w:p>
          <w:p w:rsidR="00FD18F9" w:rsidRPr="001E0C1B" w:rsidRDefault="00FD18F9" w:rsidP="00FD18F9">
            <w:pPr>
              <w:spacing w:line="276" w:lineRule="auto"/>
              <w:ind w:firstLineChars="200" w:firstLine="360"/>
              <w:rPr>
                <w:rFonts w:ascii="微软雅黑" w:eastAsia="微软雅黑" w:hAnsi="微软雅黑"/>
                <w:b/>
                <w:sz w:val="18"/>
                <w:szCs w:val="18"/>
                <w:lang w:eastAsia="zh-CN"/>
              </w:rPr>
            </w:pPr>
            <w:r w:rsidRPr="001E0C1B">
              <w:rPr>
                <w:rFonts w:ascii="微软雅黑" w:eastAsia="微软雅黑" w:hAnsi="微软雅黑" w:hint="eastAsia"/>
                <w:b/>
                <w:sz w:val="18"/>
                <w:szCs w:val="18"/>
                <w:lang w:eastAsia="zh-CN"/>
              </w:rPr>
              <w:t>四、提前支取</w:t>
            </w:r>
          </w:p>
          <w:p w:rsidR="00FD18F9" w:rsidRPr="001E0C1B" w:rsidRDefault="00FD18F9" w:rsidP="00FD18F9">
            <w:pPr>
              <w:spacing w:line="276" w:lineRule="auto"/>
              <w:ind w:firstLineChars="200" w:firstLine="360"/>
              <w:rPr>
                <w:rFonts w:ascii="微软雅黑" w:eastAsia="微软雅黑" w:hAnsi="微软雅黑"/>
                <w:sz w:val="18"/>
                <w:szCs w:val="18"/>
                <w:lang w:eastAsia="zh-CN"/>
              </w:rPr>
            </w:pPr>
            <w:r w:rsidRPr="001E0C1B">
              <w:rPr>
                <w:rFonts w:ascii="微软雅黑" w:eastAsia="微软雅黑" w:hAnsi="微软雅黑"/>
                <w:sz w:val="18"/>
                <w:szCs w:val="18"/>
                <w:lang w:eastAsia="zh-CN"/>
              </w:rPr>
              <w:t>1.</w:t>
            </w:r>
            <w:r w:rsidRPr="00E245F8">
              <w:rPr>
                <w:rFonts w:ascii="微软雅黑" w:eastAsia="微软雅黑" w:hAnsi="微软雅黑"/>
                <w:b/>
                <w:sz w:val="18"/>
                <w:szCs w:val="18"/>
                <w:lang w:eastAsia="zh-CN"/>
              </w:rPr>
              <w:t>本产品在续存期内可全额或部分按上述约定的提前支取次数进行提前支取，剩余部分金额不得低于办理起存的起点金额(如低于办理起存金额</w:t>
            </w:r>
            <w:r w:rsidRPr="001E0C1B">
              <w:rPr>
                <w:rFonts w:ascii="微软雅黑" w:eastAsia="微软雅黑" w:hAnsi="微软雅黑"/>
                <w:sz w:val="18"/>
                <w:szCs w:val="18"/>
                <w:lang w:eastAsia="zh-CN"/>
              </w:rPr>
              <w:t>，应办理全额提前支取)，如提前支取，提前支取部分根据存款实际天数，按上述约定的提前支取利率计付利息，提前支取后剩余金额部分仍遵从原产品计息规则。</w:t>
            </w:r>
          </w:p>
          <w:p w:rsidR="00FD18F9" w:rsidRPr="001E0C1B" w:rsidRDefault="00FD18F9" w:rsidP="00FD18F9">
            <w:pPr>
              <w:spacing w:line="276" w:lineRule="auto"/>
              <w:ind w:firstLineChars="200" w:firstLine="360"/>
              <w:rPr>
                <w:rFonts w:ascii="微软雅黑" w:eastAsia="微软雅黑" w:hAnsi="微软雅黑"/>
                <w:sz w:val="18"/>
                <w:szCs w:val="18"/>
                <w:lang w:eastAsia="zh-CN"/>
              </w:rPr>
            </w:pPr>
            <w:r w:rsidRPr="001E0C1B">
              <w:rPr>
                <w:rFonts w:ascii="微软雅黑" w:eastAsia="微软雅黑" w:hAnsi="微软雅黑"/>
                <w:sz w:val="18"/>
                <w:szCs w:val="18"/>
                <w:lang w:eastAsia="zh-CN"/>
              </w:rPr>
              <w:t>2.</w:t>
            </w:r>
            <w:r w:rsidRPr="00E245F8">
              <w:rPr>
                <w:rFonts w:ascii="微软雅黑" w:eastAsia="微软雅黑" w:hAnsi="微软雅黑"/>
                <w:b/>
                <w:sz w:val="18"/>
                <w:szCs w:val="18"/>
                <w:lang w:eastAsia="zh-CN"/>
              </w:rPr>
              <w:t>办理非时点资信证明、有权机关冻结等导致状态异常的情况下，该产品不可提前支取。</w:t>
            </w:r>
          </w:p>
          <w:p w:rsidR="00FD18F9" w:rsidRPr="001E0C1B" w:rsidRDefault="00FD18F9" w:rsidP="00FD18F9">
            <w:pPr>
              <w:spacing w:line="276" w:lineRule="auto"/>
              <w:ind w:firstLineChars="200" w:firstLine="360"/>
              <w:rPr>
                <w:rFonts w:ascii="微软雅黑" w:eastAsia="微软雅黑" w:hAnsi="微软雅黑"/>
                <w:b/>
                <w:sz w:val="18"/>
                <w:szCs w:val="18"/>
                <w:lang w:eastAsia="zh-CN"/>
              </w:rPr>
            </w:pPr>
            <w:r w:rsidRPr="001E0C1B">
              <w:rPr>
                <w:rFonts w:ascii="微软雅黑" w:eastAsia="微软雅黑" w:hAnsi="微软雅黑" w:hint="eastAsia"/>
                <w:b/>
                <w:sz w:val="18"/>
                <w:szCs w:val="18"/>
                <w:lang w:eastAsia="zh-CN"/>
              </w:rPr>
              <w:t>五、到期本息兑付</w:t>
            </w:r>
          </w:p>
          <w:p w:rsidR="00FD18F9" w:rsidRPr="00E245F8" w:rsidRDefault="00FD18F9" w:rsidP="00FD18F9">
            <w:pPr>
              <w:spacing w:line="276" w:lineRule="auto"/>
              <w:ind w:firstLineChars="200" w:firstLine="360"/>
              <w:rPr>
                <w:rFonts w:ascii="微软雅黑" w:eastAsia="微软雅黑" w:hAnsi="微软雅黑"/>
                <w:b/>
                <w:sz w:val="18"/>
                <w:szCs w:val="18"/>
                <w:u w:val="single"/>
                <w:lang w:eastAsia="zh-CN"/>
              </w:rPr>
            </w:pPr>
            <w:r w:rsidRPr="00E245F8">
              <w:rPr>
                <w:rFonts w:ascii="微软雅黑" w:eastAsia="微软雅黑" w:hAnsi="微软雅黑" w:hint="eastAsia"/>
                <w:b/>
                <w:sz w:val="18"/>
                <w:szCs w:val="18"/>
                <w:u w:val="single"/>
                <w:lang w:eastAsia="zh-CN"/>
              </w:rPr>
              <w:t>本产品不自动续存，到期后资金转入办理时的签约活期结算账户。</w:t>
            </w:r>
          </w:p>
          <w:p w:rsidR="00FD18F9" w:rsidRPr="001E0C1B" w:rsidRDefault="00FD18F9" w:rsidP="00FD18F9">
            <w:pPr>
              <w:spacing w:line="276" w:lineRule="auto"/>
              <w:ind w:firstLineChars="200" w:firstLine="360"/>
              <w:rPr>
                <w:rFonts w:ascii="微软雅黑" w:eastAsia="微软雅黑" w:hAnsi="微软雅黑"/>
                <w:b/>
                <w:sz w:val="18"/>
                <w:szCs w:val="18"/>
                <w:lang w:eastAsia="zh-CN"/>
              </w:rPr>
            </w:pPr>
            <w:r w:rsidRPr="001E0C1B">
              <w:rPr>
                <w:rFonts w:ascii="微软雅黑" w:eastAsia="微软雅黑" w:hAnsi="微软雅黑" w:hint="eastAsia"/>
                <w:b/>
                <w:sz w:val="18"/>
                <w:szCs w:val="18"/>
                <w:lang w:eastAsia="zh-CN"/>
              </w:rPr>
              <w:t>六、信息披露</w:t>
            </w:r>
          </w:p>
          <w:p w:rsidR="00FD18F9" w:rsidRPr="001E0C1B" w:rsidRDefault="00FD18F9" w:rsidP="00FD18F9">
            <w:pPr>
              <w:spacing w:line="276" w:lineRule="auto"/>
              <w:ind w:firstLineChars="200" w:firstLine="360"/>
              <w:rPr>
                <w:rFonts w:ascii="微软雅黑" w:eastAsia="微软雅黑" w:hAnsi="微软雅黑"/>
                <w:sz w:val="18"/>
                <w:szCs w:val="18"/>
                <w:lang w:eastAsia="zh-CN"/>
              </w:rPr>
            </w:pPr>
            <w:r w:rsidRPr="001E0C1B">
              <w:rPr>
                <w:rFonts w:ascii="微软雅黑" w:eastAsia="微软雅黑" w:hAnsi="微软雅黑" w:hint="eastAsia"/>
                <w:sz w:val="18"/>
                <w:szCs w:val="18"/>
                <w:lang w:eastAsia="zh-CN"/>
              </w:rPr>
              <w:t>南海农商银行通过官方渠道</w:t>
            </w:r>
            <w:r>
              <w:rPr>
                <w:rFonts w:ascii="微软雅黑" w:eastAsia="微软雅黑" w:hAnsi="微软雅黑" w:hint="eastAsia"/>
                <w:sz w:val="18"/>
                <w:szCs w:val="18"/>
                <w:lang w:eastAsia="zh-CN"/>
              </w:rPr>
              <w:t>（www</w:t>
            </w:r>
            <w:r>
              <w:rPr>
                <w:rFonts w:ascii="微软雅黑" w:eastAsia="微软雅黑" w:hAnsi="微软雅黑"/>
                <w:sz w:val="18"/>
                <w:szCs w:val="18"/>
                <w:lang w:eastAsia="zh-CN"/>
              </w:rPr>
              <w:t>.</w:t>
            </w:r>
            <w:r>
              <w:rPr>
                <w:rFonts w:ascii="微软雅黑" w:eastAsia="微软雅黑" w:hAnsi="微软雅黑" w:hint="eastAsia"/>
                <w:sz w:val="18"/>
                <w:szCs w:val="18"/>
                <w:lang w:eastAsia="zh-CN"/>
              </w:rPr>
              <w:t>nanhaibank.com）进行信息披露</w:t>
            </w:r>
            <w:r w:rsidRPr="001E0C1B">
              <w:rPr>
                <w:rFonts w:ascii="微软雅黑" w:eastAsia="微软雅黑" w:hAnsi="微软雅黑" w:hint="eastAsia"/>
                <w:sz w:val="18"/>
                <w:szCs w:val="18"/>
                <w:lang w:eastAsia="zh-CN"/>
              </w:rPr>
              <w:t>，</w:t>
            </w:r>
            <w:r w:rsidRPr="001E0C1B">
              <w:rPr>
                <w:rFonts w:ascii="微软雅黑" w:eastAsia="微软雅黑" w:hAnsi="微软雅黑"/>
                <w:sz w:val="18"/>
                <w:szCs w:val="18"/>
                <w:lang w:eastAsia="zh-CN"/>
              </w:rPr>
              <w:t>客户可通过银行网点对本人名下账户余额及明细进行查询。客户对本产品有任何疑问的</w:t>
            </w:r>
            <w:r>
              <w:rPr>
                <w:rFonts w:ascii="微软雅黑" w:eastAsia="微软雅黑" w:hAnsi="微软雅黑" w:hint="eastAsia"/>
                <w:sz w:val="18"/>
                <w:szCs w:val="18"/>
                <w:lang w:eastAsia="zh-CN"/>
              </w:rPr>
              <w:t>，</w:t>
            </w:r>
            <w:r w:rsidRPr="00E245F8">
              <w:rPr>
                <w:rFonts w:ascii="微软雅黑" w:eastAsia="微软雅黑" w:hAnsi="微软雅黑"/>
                <w:b/>
                <w:sz w:val="18"/>
                <w:szCs w:val="18"/>
                <w:lang w:eastAsia="zh-CN"/>
              </w:rPr>
              <w:t>可拨打</w:t>
            </w:r>
            <w:r w:rsidRPr="00E245F8">
              <w:rPr>
                <w:rFonts w:ascii="微软雅黑" w:eastAsia="微软雅黑" w:hAnsi="微软雅黑" w:hint="eastAsia"/>
                <w:b/>
                <w:sz w:val="18"/>
                <w:szCs w:val="18"/>
                <w:lang w:eastAsia="zh-CN"/>
              </w:rPr>
              <w:t>南海</w:t>
            </w:r>
            <w:r w:rsidRPr="00E245F8">
              <w:rPr>
                <w:rFonts w:ascii="微软雅黑" w:eastAsia="微软雅黑" w:hAnsi="微软雅黑"/>
                <w:b/>
                <w:sz w:val="18"/>
                <w:szCs w:val="18"/>
                <w:lang w:eastAsia="zh-CN"/>
              </w:rPr>
              <w:t>农商银行客户服务热线(0757-960123)进行咨询</w:t>
            </w:r>
            <w:r w:rsidRPr="001E0C1B">
              <w:rPr>
                <w:rFonts w:ascii="微软雅黑" w:eastAsia="微软雅黑" w:hAnsi="微软雅黑"/>
                <w:sz w:val="18"/>
                <w:szCs w:val="18"/>
                <w:lang w:eastAsia="zh-CN"/>
              </w:rPr>
              <w:t>。</w:t>
            </w:r>
          </w:p>
          <w:p w:rsidR="00FD18F9" w:rsidRDefault="00FD18F9" w:rsidP="00FD18F9">
            <w:pPr>
              <w:spacing w:line="276" w:lineRule="auto"/>
              <w:rPr>
                <w:rFonts w:ascii="微软雅黑" w:eastAsia="微软雅黑" w:hAnsi="微软雅黑"/>
                <w:sz w:val="18"/>
                <w:szCs w:val="18"/>
                <w:lang w:eastAsia="zh-CN"/>
              </w:rPr>
            </w:pPr>
          </w:p>
          <w:p w:rsidR="00FD18F9" w:rsidRDefault="00FD18F9" w:rsidP="00FD18F9">
            <w:pPr>
              <w:spacing w:line="276" w:lineRule="auto"/>
              <w:rPr>
                <w:rFonts w:ascii="微软雅黑" w:eastAsia="微软雅黑" w:hAnsi="微软雅黑"/>
                <w:sz w:val="18"/>
                <w:szCs w:val="18"/>
                <w:lang w:eastAsia="zh-CN"/>
              </w:rPr>
            </w:pPr>
          </w:p>
          <w:p w:rsidR="00FD18F9" w:rsidRPr="001E0C1B" w:rsidRDefault="00FD18F9" w:rsidP="00FD18F9">
            <w:pPr>
              <w:spacing w:line="276" w:lineRule="auto"/>
              <w:rPr>
                <w:rFonts w:ascii="微软雅黑" w:eastAsia="微软雅黑" w:hAnsi="微软雅黑"/>
                <w:sz w:val="18"/>
                <w:szCs w:val="18"/>
                <w:lang w:eastAsia="zh-CN"/>
              </w:rPr>
            </w:pPr>
          </w:p>
          <w:p w:rsidR="00FD18F9" w:rsidRPr="001E0C1B" w:rsidRDefault="00FD18F9" w:rsidP="00FD18F9">
            <w:pPr>
              <w:spacing w:line="276" w:lineRule="auto"/>
              <w:ind w:right="1080" w:firstLineChars="2600" w:firstLine="4680"/>
              <w:jc w:val="right"/>
              <w:rPr>
                <w:rFonts w:ascii="微软雅黑" w:eastAsia="微软雅黑" w:hAnsi="微软雅黑"/>
                <w:sz w:val="18"/>
                <w:szCs w:val="18"/>
                <w:lang w:eastAsia="zh-CN"/>
              </w:rPr>
            </w:pPr>
            <w:r w:rsidRPr="001E0C1B">
              <w:rPr>
                <w:rFonts w:ascii="微软雅黑" w:eastAsia="微软雅黑" w:hAnsi="微软雅黑" w:hint="eastAsia"/>
                <w:sz w:val="18"/>
                <w:szCs w:val="18"/>
                <w:lang w:eastAsia="zh-CN"/>
              </w:rPr>
              <w:t>客户</w:t>
            </w:r>
            <w:r w:rsidRPr="001E0C1B">
              <w:rPr>
                <w:rFonts w:ascii="微软雅黑" w:eastAsia="微软雅黑" w:hAnsi="微软雅黑"/>
                <w:sz w:val="18"/>
                <w:szCs w:val="18"/>
                <w:lang w:eastAsia="zh-CN"/>
              </w:rPr>
              <w:t>(签字/盖章</w:t>
            </w:r>
            <w:r w:rsidRPr="001E0C1B">
              <w:rPr>
                <w:rFonts w:ascii="微软雅黑" w:eastAsia="微软雅黑" w:hAnsi="微软雅黑" w:hint="eastAsia"/>
                <w:sz w:val="18"/>
                <w:szCs w:val="18"/>
                <w:lang w:eastAsia="zh-CN"/>
              </w:rPr>
              <w:t>)</w:t>
            </w:r>
            <w:r w:rsidRPr="001E0C1B">
              <w:rPr>
                <w:rFonts w:ascii="微软雅黑" w:eastAsia="微软雅黑" w:hAnsi="微软雅黑"/>
                <w:sz w:val="18"/>
                <w:szCs w:val="18"/>
                <w:lang w:eastAsia="zh-CN"/>
              </w:rPr>
              <w:t xml:space="preserve"> :</w:t>
            </w:r>
          </w:p>
          <w:p w:rsidR="00EA0A35" w:rsidRPr="001E0C1B" w:rsidRDefault="00FD18F9" w:rsidP="00FD18F9">
            <w:pPr>
              <w:spacing w:line="276" w:lineRule="auto"/>
              <w:ind w:right="720" w:firstLineChars="2600" w:firstLine="4680"/>
              <w:jc w:val="right"/>
              <w:rPr>
                <w:rFonts w:ascii="微软雅黑" w:eastAsia="微软雅黑" w:hAnsi="微软雅黑"/>
                <w:sz w:val="18"/>
                <w:szCs w:val="18"/>
                <w:lang w:eastAsia="zh-CN"/>
              </w:rPr>
            </w:pPr>
            <w:r w:rsidRPr="001E0C1B">
              <w:rPr>
                <w:rFonts w:ascii="微软雅黑" w:eastAsia="微软雅黑" w:hAnsi="微软雅黑" w:hint="eastAsia"/>
                <w:sz w:val="18"/>
                <w:szCs w:val="18"/>
                <w:lang w:eastAsia="zh-CN"/>
              </w:rPr>
              <w:t>日期</w:t>
            </w:r>
            <w:r w:rsidRPr="001E0C1B">
              <w:rPr>
                <w:rFonts w:ascii="微软雅黑" w:eastAsia="微软雅黑" w:hAnsi="微软雅黑"/>
                <w:sz w:val="18"/>
                <w:szCs w:val="18"/>
                <w:lang w:eastAsia="zh-CN"/>
              </w:rPr>
              <w:t>:        年</w:t>
            </w:r>
            <w:r w:rsidRPr="001E0C1B">
              <w:rPr>
                <w:rFonts w:ascii="微软雅黑" w:eastAsia="微软雅黑" w:hAnsi="微软雅黑" w:hint="eastAsia"/>
                <w:sz w:val="18"/>
                <w:szCs w:val="18"/>
                <w:lang w:eastAsia="zh-CN"/>
              </w:rPr>
              <w:t xml:space="preserve"> </w:t>
            </w:r>
            <w:r w:rsidRPr="001E0C1B">
              <w:rPr>
                <w:rFonts w:ascii="微软雅黑" w:eastAsia="微软雅黑" w:hAnsi="微软雅黑"/>
                <w:sz w:val="18"/>
                <w:szCs w:val="18"/>
                <w:lang w:eastAsia="zh-CN"/>
              </w:rPr>
              <w:t xml:space="preserve">   月</w:t>
            </w:r>
            <w:r w:rsidRPr="001E0C1B">
              <w:rPr>
                <w:rFonts w:ascii="微软雅黑" w:eastAsia="微软雅黑" w:hAnsi="微软雅黑" w:hint="eastAsia"/>
                <w:sz w:val="18"/>
                <w:szCs w:val="18"/>
                <w:lang w:eastAsia="zh-CN"/>
              </w:rPr>
              <w:t xml:space="preserve"> </w:t>
            </w:r>
            <w:r w:rsidRPr="001E0C1B">
              <w:rPr>
                <w:rFonts w:ascii="微软雅黑" w:eastAsia="微软雅黑" w:hAnsi="微软雅黑"/>
                <w:sz w:val="18"/>
                <w:szCs w:val="18"/>
                <w:lang w:eastAsia="zh-CN"/>
              </w:rPr>
              <w:t xml:space="preserve">   日</w:t>
            </w:r>
          </w:p>
        </w:tc>
        <w:tc>
          <w:tcPr>
            <w:tcW w:w="694" w:type="dxa"/>
            <w:tcBorders>
              <w:top w:val="single" w:sz="2" w:space="0" w:color="FFFFFF"/>
              <w:right w:val="single" w:sz="2" w:space="0" w:color="FFFFFF"/>
            </w:tcBorders>
            <w:textDirection w:val="tbRlV"/>
          </w:tcPr>
          <w:p w:rsidR="00EA0A35" w:rsidRDefault="004368AD">
            <w:pPr>
              <w:spacing w:line="263" w:lineRule="auto"/>
              <w:rPr>
                <w:lang w:eastAsia="zh-CN"/>
              </w:rPr>
            </w:pPr>
            <w:r>
              <w:rPr>
                <w:lang w:eastAsia="zh-CN"/>
              </w:rPr>
              <w:drawing>
                <wp:anchor distT="0" distB="0" distL="0" distR="0" simplePos="0" relativeHeight="251658240" behindDoc="0" locked="0" layoutInCell="1" allowOverlap="1">
                  <wp:simplePos x="0" y="0"/>
                  <wp:positionH relativeFrom="rightMargin">
                    <wp:posOffset>-346632</wp:posOffset>
                  </wp:positionH>
                  <wp:positionV relativeFrom="topMargin">
                    <wp:posOffset>4015573</wp:posOffset>
                  </wp:positionV>
                  <wp:extent cx="118211" cy="12966"/>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6"/>
                          <a:stretch>
                            <a:fillRect/>
                          </a:stretch>
                        </pic:blipFill>
                        <pic:spPr>
                          <a:xfrm>
                            <a:off x="0" y="0"/>
                            <a:ext cx="118211" cy="12966"/>
                          </a:xfrm>
                          <a:prstGeom prst="rect">
                            <a:avLst/>
                          </a:prstGeom>
                        </pic:spPr>
                      </pic:pic>
                    </a:graphicData>
                  </a:graphic>
                </wp:anchor>
              </w:drawing>
            </w:r>
          </w:p>
          <w:p w:rsidR="00EA0A35" w:rsidRDefault="00EA0A35">
            <w:pPr>
              <w:pStyle w:val="TableText"/>
              <w:spacing w:before="84" w:line="193" w:lineRule="exact"/>
              <w:ind w:left="6671"/>
              <w:rPr>
                <w:sz w:val="19"/>
                <w:szCs w:val="19"/>
                <w:lang w:eastAsia="zh-CN"/>
              </w:rPr>
            </w:pPr>
          </w:p>
        </w:tc>
      </w:tr>
    </w:tbl>
    <w:p w:rsidR="00EA0A35" w:rsidRDefault="00EA0A35">
      <w:pPr>
        <w:spacing w:line="14" w:lineRule="auto"/>
        <w:rPr>
          <w:sz w:val="2"/>
          <w:szCs w:val="2"/>
          <w:lang w:eastAsia="zh-CN"/>
        </w:rPr>
        <w:sectPr w:rsidR="00EA0A35">
          <w:headerReference w:type="default" r:id="rId7"/>
          <w:footerReference w:type="default" r:id="rId8"/>
          <w:pgSz w:w="11906" w:h="16725"/>
          <w:pgMar w:top="1" w:right="0" w:bottom="1" w:left="0" w:header="0" w:footer="0" w:gutter="0"/>
          <w:cols w:space="720"/>
        </w:sectPr>
      </w:pPr>
    </w:p>
    <w:p w:rsidR="00EA0A35" w:rsidRDefault="00EA0A35" w:rsidP="0077589F">
      <w:pPr>
        <w:spacing w:line="14" w:lineRule="auto"/>
        <w:rPr>
          <w:sz w:val="2"/>
          <w:lang w:eastAsia="zh-CN"/>
        </w:rPr>
      </w:pPr>
      <w:bookmarkStart w:id="0" w:name="_GoBack"/>
      <w:bookmarkEnd w:id="0"/>
    </w:p>
    <w:sectPr w:rsidR="00EA0A35">
      <w:pgSz w:w="11906" w:h="16725"/>
      <w:pgMar w:top="1" w:right="0" w:bottom="1"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496" w:rsidRDefault="00033496">
      <w:r>
        <w:separator/>
      </w:r>
    </w:p>
  </w:endnote>
  <w:endnote w:type="continuationSeparator" w:id="0">
    <w:p w:rsidR="00033496" w:rsidRDefault="0003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A35" w:rsidRDefault="00EA0A35">
    <w:pP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496" w:rsidRDefault="00033496">
      <w:r>
        <w:separator/>
      </w:r>
    </w:p>
  </w:footnote>
  <w:footnote w:type="continuationSeparator" w:id="0">
    <w:p w:rsidR="00033496" w:rsidRDefault="00033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A35" w:rsidRDefault="00EA0A35">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A35"/>
    <w:rsid w:val="000028B3"/>
    <w:rsid w:val="0000705C"/>
    <w:rsid w:val="00027E24"/>
    <w:rsid w:val="00033496"/>
    <w:rsid w:val="000360C6"/>
    <w:rsid w:val="00080DA9"/>
    <w:rsid w:val="0008264E"/>
    <w:rsid w:val="000B0BD6"/>
    <w:rsid w:val="000B1F42"/>
    <w:rsid w:val="000F3DB3"/>
    <w:rsid w:val="0017729F"/>
    <w:rsid w:val="001A0130"/>
    <w:rsid w:val="001A6147"/>
    <w:rsid w:val="001C6BAB"/>
    <w:rsid w:val="001E0C1B"/>
    <w:rsid w:val="001E70E1"/>
    <w:rsid w:val="0021092B"/>
    <w:rsid w:val="00226B71"/>
    <w:rsid w:val="002662FB"/>
    <w:rsid w:val="002C1CDD"/>
    <w:rsid w:val="00383E48"/>
    <w:rsid w:val="00395742"/>
    <w:rsid w:val="003D6C2F"/>
    <w:rsid w:val="003E4820"/>
    <w:rsid w:val="004368AD"/>
    <w:rsid w:val="00473972"/>
    <w:rsid w:val="004B3353"/>
    <w:rsid w:val="004D7241"/>
    <w:rsid w:val="00510890"/>
    <w:rsid w:val="005771AD"/>
    <w:rsid w:val="00583100"/>
    <w:rsid w:val="005B0AAB"/>
    <w:rsid w:val="005D5A6A"/>
    <w:rsid w:val="0060706C"/>
    <w:rsid w:val="00614990"/>
    <w:rsid w:val="00614C60"/>
    <w:rsid w:val="00615204"/>
    <w:rsid w:val="006625C7"/>
    <w:rsid w:val="006834E3"/>
    <w:rsid w:val="00692340"/>
    <w:rsid w:val="006B1920"/>
    <w:rsid w:val="006C5149"/>
    <w:rsid w:val="006E3C54"/>
    <w:rsid w:val="006F4E87"/>
    <w:rsid w:val="007127B1"/>
    <w:rsid w:val="007676D1"/>
    <w:rsid w:val="0077091B"/>
    <w:rsid w:val="0077589F"/>
    <w:rsid w:val="007A45DD"/>
    <w:rsid w:val="007A5B89"/>
    <w:rsid w:val="007D1795"/>
    <w:rsid w:val="007F7523"/>
    <w:rsid w:val="007F763E"/>
    <w:rsid w:val="008204A2"/>
    <w:rsid w:val="008404AB"/>
    <w:rsid w:val="00863FA6"/>
    <w:rsid w:val="00866DF3"/>
    <w:rsid w:val="008D54AB"/>
    <w:rsid w:val="00922B0C"/>
    <w:rsid w:val="00932F80"/>
    <w:rsid w:val="009824BA"/>
    <w:rsid w:val="00A02B57"/>
    <w:rsid w:val="00A034DF"/>
    <w:rsid w:val="00A07A7A"/>
    <w:rsid w:val="00A1215A"/>
    <w:rsid w:val="00A528B4"/>
    <w:rsid w:val="00A64C1D"/>
    <w:rsid w:val="00A73D54"/>
    <w:rsid w:val="00A9671A"/>
    <w:rsid w:val="00AA1E5C"/>
    <w:rsid w:val="00AE4F1B"/>
    <w:rsid w:val="00AF252B"/>
    <w:rsid w:val="00AF48F3"/>
    <w:rsid w:val="00B01BC5"/>
    <w:rsid w:val="00B11743"/>
    <w:rsid w:val="00B27A91"/>
    <w:rsid w:val="00B9742A"/>
    <w:rsid w:val="00BB1457"/>
    <w:rsid w:val="00BD58A6"/>
    <w:rsid w:val="00BE302C"/>
    <w:rsid w:val="00BF1DF0"/>
    <w:rsid w:val="00C07A5E"/>
    <w:rsid w:val="00C405F2"/>
    <w:rsid w:val="00C44E48"/>
    <w:rsid w:val="00C54DEE"/>
    <w:rsid w:val="00C60136"/>
    <w:rsid w:val="00C7273F"/>
    <w:rsid w:val="00CA47F9"/>
    <w:rsid w:val="00CE3740"/>
    <w:rsid w:val="00D1526D"/>
    <w:rsid w:val="00D178CA"/>
    <w:rsid w:val="00D2711E"/>
    <w:rsid w:val="00D46FF0"/>
    <w:rsid w:val="00D55B4F"/>
    <w:rsid w:val="00D570F2"/>
    <w:rsid w:val="00DD42F5"/>
    <w:rsid w:val="00DD598F"/>
    <w:rsid w:val="00DE48E4"/>
    <w:rsid w:val="00DF11B2"/>
    <w:rsid w:val="00DF7BE3"/>
    <w:rsid w:val="00E36D35"/>
    <w:rsid w:val="00E80F42"/>
    <w:rsid w:val="00E97BEA"/>
    <w:rsid w:val="00EA0A35"/>
    <w:rsid w:val="00EA5C08"/>
    <w:rsid w:val="00EC053F"/>
    <w:rsid w:val="00EC0815"/>
    <w:rsid w:val="00ED3AC7"/>
    <w:rsid w:val="00EE2693"/>
    <w:rsid w:val="00EE3873"/>
    <w:rsid w:val="00EE5EC5"/>
    <w:rsid w:val="00F17865"/>
    <w:rsid w:val="00F30561"/>
    <w:rsid w:val="00F6015E"/>
    <w:rsid w:val="00F67FEB"/>
    <w:rsid w:val="00FD1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E8FD5"/>
  <w15:docId w15:val="{225ABAD8-C93F-4710-90E5-678460BFF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napToGrid w:val="0"/>
        <w:color w:val="000000"/>
        <w:sz w:val="21"/>
        <w:szCs w:val="21"/>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微软雅黑" w:eastAsia="微软雅黑" w:hAnsi="微软雅黑" w:cs="微软雅黑"/>
      <w:sz w:val="18"/>
      <w:szCs w:val="18"/>
    </w:rPr>
  </w:style>
  <w:style w:type="paragraph" w:styleId="a3">
    <w:name w:val="header"/>
    <w:basedOn w:val="a"/>
    <w:link w:val="a4"/>
    <w:uiPriority w:val="99"/>
    <w:unhideWhenUsed/>
    <w:rsid w:val="001E0C1B"/>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uiPriority w:val="99"/>
    <w:rsid w:val="001E0C1B"/>
    <w:rPr>
      <w:noProof/>
      <w:sz w:val="18"/>
      <w:szCs w:val="18"/>
    </w:rPr>
  </w:style>
  <w:style w:type="paragraph" w:styleId="a5">
    <w:name w:val="footer"/>
    <w:basedOn w:val="a"/>
    <w:link w:val="a6"/>
    <w:uiPriority w:val="99"/>
    <w:unhideWhenUsed/>
    <w:rsid w:val="001E0C1B"/>
    <w:pPr>
      <w:tabs>
        <w:tab w:val="center" w:pos="4153"/>
        <w:tab w:val="right" w:pos="8306"/>
      </w:tabs>
    </w:pPr>
    <w:rPr>
      <w:sz w:val="18"/>
      <w:szCs w:val="18"/>
    </w:rPr>
  </w:style>
  <w:style w:type="character" w:customStyle="1" w:styleId="a6">
    <w:name w:val="页脚 字符"/>
    <w:basedOn w:val="a0"/>
    <w:link w:val="a5"/>
    <w:uiPriority w:val="99"/>
    <w:rsid w:val="001E0C1B"/>
    <w:rPr>
      <w:noProof/>
      <w:sz w:val="18"/>
      <w:szCs w:val="18"/>
    </w:rPr>
  </w:style>
  <w:style w:type="paragraph" w:styleId="a7">
    <w:name w:val="List Paragraph"/>
    <w:basedOn w:val="a"/>
    <w:uiPriority w:val="34"/>
    <w:qFormat/>
    <w:rsid w:val="001E0C1B"/>
    <w:pPr>
      <w:widowControl w:val="0"/>
      <w:kinsoku/>
      <w:autoSpaceDE/>
      <w:autoSpaceDN/>
      <w:adjustRightInd/>
      <w:snapToGrid/>
      <w:ind w:firstLineChars="200" w:firstLine="420"/>
      <w:jc w:val="both"/>
      <w:textAlignment w:val="auto"/>
    </w:pPr>
    <w:rPr>
      <w:rFonts w:asciiTheme="minorHAnsi" w:hAnsiTheme="minorHAnsi" w:cstheme="minorBidi"/>
      <w:noProof w:val="0"/>
      <w:snapToGrid/>
      <w:color w:val="auto"/>
      <w:kern w:val="2"/>
      <w:szCs w:val="22"/>
      <w:lang w:eastAsia="zh-CN"/>
    </w:rPr>
  </w:style>
  <w:style w:type="table" w:styleId="a8">
    <w:name w:val="Table Grid"/>
    <w:basedOn w:val="a1"/>
    <w:uiPriority w:val="39"/>
    <w:rsid w:val="001E0C1B"/>
    <w:rPr>
      <w:rFonts w:asciiTheme="minorHAnsi" w:hAnsiTheme="minorHAnsi" w:cstheme="minorBidi"/>
      <w:snapToGrid/>
      <w:color w:val="auto"/>
      <w:kern w:val="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F1DF0"/>
    <w:rPr>
      <w:sz w:val="18"/>
      <w:szCs w:val="18"/>
    </w:rPr>
  </w:style>
  <w:style w:type="character" w:customStyle="1" w:styleId="aa">
    <w:name w:val="批注框文本 字符"/>
    <w:basedOn w:val="a0"/>
    <w:link w:val="a9"/>
    <w:uiPriority w:val="99"/>
    <w:semiHidden/>
    <w:rsid w:val="00BF1DF0"/>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叶笑莹</cp:lastModifiedBy>
  <cp:revision>17</cp:revision>
  <cp:lastPrinted>2026-06-30T13:39:00Z</cp:lastPrinted>
  <dcterms:created xsi:type="dcterms:W3CDTF">2026-04-20T09:38:00Z</dcterms:created>
  <dcterms:modified xsi:type="dcterms:W3CDTF">2026-10-13T08:25:00Z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2023-12-25T09:24:40Z</vt:filetime>
  </property>
</Properties>
</file>